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E0" w:rsidRPr="00E518CE" w:rsidRDefault="00605968" w:rsidP="00D3674C">
      <w:pPr>
        <w:spacing w:line="360" w:lineRule="auto"/>
        <w:contextualSpacing/>
        <w:jc w:val="both"/>
        <w:rPr>
          <w:rFonts w:ascii="Arial" w:hAnsi="Arial" w:cs="Arial"/>
          <w:b/>
          <w:bCs/>
          <w:szCs w:val="22"/>
          <w:u w:val="single"/>
        </w:rPr>
      </w:pPr>
      <w:r w:rsidRPr="00605968">
        <w:rPr>
          <w:rFonts w:ascii="Arial" w:hAnsi="Arial" w:cs="Arial"/>
          <w:b/>
          <w:bCs/>
          <w:szCs w:val="22"/>
        </w:rPr>
        <w:t xml:space="preserve">                   </w:t>
      </w:r>
      <w:r w:rsidR="004B28E0" w:rsidRPr="00E518CE">
        <w:rPr>
          <w:rFonts w:ascii="Arial" w:hAnsi="Arial" w:cs="Arial"/>
          <w:b/>
          <w:bCs/>
          <w:szCs w:val="22"/>
          <w:u w:val="single"/>
        </w:rPr>
        <w:t>PRE-QUALIFICATION CRITERIA</w:t>
      </w:r>
      <w:r>
        <w:rPr>
          <w:rFonts w:ascii="Arial" w:hAnsi="Arial" w:cs="Arial"/>
          <w:b/>
          <w:bCs/>
          <w:szCs w:val="22"/>
          <w:u w:val="single"/>
        </w:rPr>
        <w:t xml:space="preserve"> </w:t>
      </w:r>
      <w:r w:rsidR="004B28E0" w:rsidRPr="00E518CE">
        <w:rPr>
          <w:rFonts w:ascii="Arial" w:hAnsi="Arial" w:cs="Arial"/>
          <w:b/>
          <w:bCs/>
          <w:szCs w:val="22"/>
          <w:u w:val="single"/>
        </w:rPr>
        <w:t>/</w:t>
      </w:r>
      <w:r>
        <w:rPr>
          <w:rFonts w:ascii="Arial" w:hAnsi="Arial" w:cs="Arial"/>
          <w:b/>
          <w:bCs/>
          <w:szCs w:val="22"/>
          <w:u w:val="single"/>
        </w:rPr>
        <w:t xml:space="preserve"> </w:t>
      </w:r>
      <w:bookmarkStart w:id="0" w:name="_GoBack"/>
      <w:bookmarkEnd w:id="0"/>
      <w:r w:rsidR="004B28E0" w:rsidRPr="00E518CE">
        <w:rPr>
          <w:rFonts w:ascii="Arial" w:hAnsi="Arial" w:cs="Arial"/>
          <w:b/>
          <w:bCs/>
          <w:szCs w:val="22"/>
          <w:u w:val="single"/>
        </w:rPr>
        <w:t>TECHNICAL ACCEPTANCE CRITERIA</w:t>
      </w:r>
    </w:p>
    <w:p w:rsidR="004B28E0" w:rsidRPr="00E518CE" w:rsidRDefault="004B28E0" w:rsidP="00D3674C">
      <w:pPr>
        <w:spacing w:line="360" w:lineRule="auto"/>
        <w:contextualSpacing/>
        <w:jc w:val="both"/>
        <w:rPr>
          <w:rFonts w:ascii="Arial" w:hAnsi="Arial" w:cs="Arial"/>
          <w:szCs w:val="22"/>
        </w:rPr>
      </w:pPr>
    </w:p>
    <w:p w:rsidR="001C1565" w:rsidRDefault="003511D7" w:rsidP="008E47FF">
      <w:pPr>
        <w:pStyle w:val="CM24"/>
        <w:numPr>
          <w:ilvl w:val="0"/>
          <w:numId w:val="1"/>
        </w:numPr>
        <w:spacing w:after="0" w:line="276" w:lineRule="auto"/>
        <w:ind w:right="-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Already Developing (Under D</w:t>
      </w:r>
      <w:r w:rsidR="008E47FF" w:rsidRPr="00280DF9">
        <w:rPr>
          <w:rFonts w:ascii="Arial" w:hAnsi="Arial" w:cs="Arial"/>
          <w:b/>
          <w:bCs/>
          <w:sz w:val="22"/>
          <w:szCs w:val="22"/>
        </w:rPr>
        <w:t>evelopment</w:t>
      </w:r>
      <w:r>
        <w:rPr>
          <w:rFonts w:ascii="Arial" w:hAnsi="Arial" w:cs="Arial"/>
          <w:b/>
          <w:bCs/>
          <w:sz w:val="22"/>
          <w:szCs w:val="22"/>
        </w:rPr>
        <w:t>) or Established S</w:t>
      </w:r>
      <w:r w:rsidR="008E47FF" w:rsidRPr="00280DF9">
        <w:rPr>
          <w:rFonts w:ascii="Arial" w:hAnsi="Arial" w:cs="Arial"/>
          <w:b/>
          <w:bCs/>
          <w:sz w:val="22"/>
          <w:szCs w:val="22"/>
        </w:rPr>
        <w:t xml:space="preserve">uppliers for the same </w:t>
      </w:r>
    </w:p>
    <w:p w:rsidR="001C1565" w:rsidRDefault="008E47FF" w:rsidP="001C1565">
      <w:pPr>
        <w:pStyle w:val="CM24"/>
        <w:spacing w:after="0" w:line="276" w:lineRule="auto"/>
        <w:ind w:left="720" w:right="-7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280DF9">
        <w:rPr>
          <w:rFonts w:ascii="Arial" w:hAnsi="Arial" w:cs="Arial"/>
          <w:b/>
          <w:bCs/>
          <w:sz w:val="22"/>
          <w:szCs w:val="22"/>
        </w:rPr>
        <w:t>item</w:t>
      </w:r>
      <w:proofErr w:type="gramEnd"/>
      <w:r w:rsidRPr="00280DF9">
        <w:rPr>
          <w:rFonts w:ascii="Arial" w:hAnsi="Arial" w:cs="Arial"/>
          <w:b/>
          <w:bCs/>
          <w:sz w:val="22"/>
          <w:szCs w:val="22"/>
        </w:rPr>
        <w:t xml:space="preserve"> from any of the Ordnance Factories wil</w:t>
      </w:r>
      <w:r w:rsidR="001C1565">
        <w:rPr>
          <w:rFonts w:ascii="Arial" w:hAnsi="Arial" w:cs="Arial"/>
          <w:b/>
          <w:bCs/>
          <w:sz w:val="22"/>
          <w:szCs w:val="22"/>
        </w:rPr>
        <w:t>l not be eligible against this Tender</w:t>
      </w:r>
    </w:p>
    <w:p w:rsidR="008E47FF" w:rsidRPr="00280DF9" w:rsidRDefault="001C1565" w:rsidP="001C1565">
      <w:pPr>
        <w:pStyle w:val="CM24"/>
        <w:spacing w:after="0" w:line="276" w:lineRule="auto"/>
        <w:ind w:left="720" w:right="-7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E</w:t>
      </w:r>
      <w:r w:rsidR="008E47FF" w:rsidRPr="00280DF9">
        <w:rPr>
          <w:rFonts w:ascii="Arial" w:hAnsi="Arial" w:cs="Arial"/>
          <w:b/>
          <w:bCs/>
          <w:sz w:val="22"/>
          <w:szCs w:val="22"/>
        </w:rPr>
        <w:t>nquiry.</w:t>
      </w:r>
      <w:proofErr w:type="gramEnd"/>
      <w:r w:rsidR="008E47FF" w:rsidRPr="00280DF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(SDOTE: Source Development Open Tender Enquiry)</w:t>
      </w:r>
    </w:p>
    <w:p w:rsidR="004B28E0" w:rsidRPr="00EE50B4" w:rsidRDefault="004B28E0" w:rsidP="00D367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 w:rsidRPr="00EE50B4">
        <w:rPr>
          <w:rFonts w:ascii="Arial" w:hAnsi="Arial" w:cs="Arial"/>
          <w:szCs w:val="22"/>
        </w:rPr>
        <w:t xml:space="preserve">Firm should be </w:t>
      </w:r>
      <w:r w:rsidR="00DF1B7B" w:rsidRPr="00EE50B4">
        <w:rPr>
          <w:rFonts w:ascii="Arial" w:hAnsi="Arial" w:cs="Arial"/>
          <w:szCs w:val="22"/>
        </w:rPr>
        <w:t>OEM/Manufacturers, with annual turnover of 400% of estimated value.</w:t>
      </w:r>
    </w:p>
    <w:p w:rsidR="004B28E0" w:rsidRPr="00E518CE" w:rsidRDefault="004B28E0" w:rsidP="00D367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Firm should have suitable infrastructure, manufacturing, inspection and testing facility to manufacture this item. Firm must submit documentary proof to substantiate the same.</w:t>
      </w:r>
    </w:p>
    <w:p w:rsidR="004B28E0" w:rsidRPr="00E518CE" w:rsidRDefault="004B28E0" w:rsidP="00D367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The firm should submit documentary proof for execution of similar item with any </w:t>
      </w:r>
      <w:proofErr w:type="spellStart"/>
      <w:r w:rsidRPr="00E518CE">
        <w:rPr>
          <w:rFonts w:ascii="Arial" w:hAnsi="Arial" w:cs="Arial"/>
          <w:szCs w:val="22"/>
        </w:rPr>
        <w:t>Govt</w:t>
      </w:r>
      <w:proofErr w:type="spellEnd"/>
      <w:r w:rsidRPr="00E518CE">
        <w:rPr>
          <w:rFonts w:ascii="Arial" w:hAnsi="Arial" w:cs="Arial"/>
          <w:szCs w:val="22"/>
        </w:rPr>
        <w:t>/ PSU/</w:t>
      </w:r>
      <w:proofErr w:type="spellStart"/>
      <w:r w:rsidRPr="00E518CE">
        <w:rPr>
          <w:rFonts w:ascii="Arial" w:hAnsi="Arial" w:cs="Arial"/>
          <w:szCs w:val="22"/>
        </w:rPr>
        <w:t>Pvt</w:t>
      </w:r>
      <w:proofErr w:type="spellEnd"/>
      <w:r w:rsidR="00E0332E">
        <w:rPr>
          <w:rFonts w:ascii="Arial" w:hAnsi="Arial" w:cs="Arial"/>
          <w:szCs w:val="22"/>
        </w:rPr>
        <w:t xml:space="preserve"> </w:t>
      </w:r>
      <w:proofErr w:type="spellStart"/>
      <w:r w:rsidR="00E0332E">
        <w:rPr>
          <w:rFonts w:ascii="Arial" w:hAnsi="Arial" w:cs="Arial"/>
          <w:szCs w:val="22"/>
        </w:rPr>
        <w:t>D</w:t>
      </w:r>
      <w:r w:rsidRPr="00E518CE">
        <w:rPr>
          <w:rFonts w:ascii="Arial" w:hAnsi="Arial" w:cs="Arial"/>
          <w:szCs w:val="22"/>
        </w:rPr>
        <w:t>ept</w:t>
      </w:r>
      <w:proofErr w:type="spellEnd"/>
      <w:r w:rsidRPr="00E518CE">
        <w:rPr>
          <w:rFonts w:ascii="Arial" w:hAnsi="Arial" w:cs="Arial"/>
          <w:szCs w:val="22"/>
        </w:rPr>
        <w:t xml:space="preserve"> for last 03 years.</w:t>
      </w:r>
    </w:p>
    <w:p w:rsidR="004B28E0" w:rsidRPr="00E518CE" w:rsidRDefault="004B28E0" w:rsidP="00D367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Prospective vendor may visit O</w:t>
      </w:r>
      <w:r w:rsidR="00E0332E">
        <w:rPr>
          <w:rFonts w:ascii="Arial" w:hAnsi="Arial" w:cs="Arial"/>
          <w:szCs w:val="22"/>
        </w:rPr>
        <w:t>FT during visiting hours(09:30 hrs</w:t>
      </w:r>
      <w:r w:rsidRPr="00E518CE">
        <w:rPr>
          <w:rFonts w:ascii="Arial" w:hAnsi="Arial" w:cs="Arial"/>
          <w:szCs w:val="22"/>
        </w:rPr>
        <w:t xml:space="preserve"> to 16</w:t>
      </w:r>
      <w:r w:rsidR="00E0332E">
        <w:rPr>
          <w:rFonts w:ascii="Arial" w:hAnsi="Arial" w:cs="Arial"/>
          <w:szCs w:val="22"/>
        </w:rPr>
        <w:t>:</w:t>
      </w:r>
      <w:r w:rsidRPr="00E518CE">
        <w:rPr>
          <w:rFonts w:ascii="Arial" w:hAnsi="Arial" w:cs="Arial"/>
          <w:szCs w:val="22"/>
        </w:rPr>
        <w:t>00hrs)from Monday to Friday with prior intimation to see the items before quoting and satisfy themselves for manufacturing of the same in case of placement of development order.</w:t>
      </w:r>
    </w:p>
    <w:p w:rsidR="004B28E0" w:rsidRPr="00E518CE" w:rsidRDefault="004B28E0" w:rsidP="00D367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Firm to submit the process schedule for manufacturing of items clearly indicating the </w:t>
      </w:r>
      <w:r w:rsidR="003C69D9" w:rsidRPr="00E518CE">
        <w:rPr>
          <w:rFonts w:ascii="Arial" w:hAnsi="Arial" w:cs="Arial"/>
          <w:szCs w:val="22"/>
        </w:rPr>
        <w:t>Plant &amp; Machinery used in the manufacturing along with Quality Plan. In the absence of the same technical bid will be treated as non-responsive and offer will not be processed.</w:t>
      </w:r>
    </w:p>
    <w:p w:rsidR="003C69D9" w:rsidRPr="00E518CE" w:rsidRDefault="003C69D9" w:rsidP="00D367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Firm should clearly indicate the activity which is being outsourced.</w:t>
      </w:r>
    </w:p>
    <w:p w:rsidR="003C69D9" w:rsidRPr="00E518CE" w:rsidRDefault="003C69D9" w:rsidP="00D367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Deviation from tender terms and condition should be clearly highlighted otherwise it will be presumed that there is no deviation from tender condition.</w:t>
      </w:r>
    </w:p>
    <w:p w:rsidR="003C69D9" w:rsidRPr="00E518CE" w:rsidRDefault="003C69D9" w:rsidP="00D367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The firm offer without the documentary evidence for the above will be technically rejected.</w:t>
      </w:r>
    </w:p>
    <w:p w:rsidR="004B28E0" w:rsidRPr="00E518CE" w:rsidRDefault="004B28E0">
      <w:pPr>
        <w:rPr>
          <w:rFonts w:ascii="Arial" w:hAnsi="Arial" w:cs="Arial"/>
          <w:szCs w:val="22"/>
        </w:rPr>
      </w:pPr>
    </w:p>
    <w:p w:rsidR="004B28E0" w:rsidRPr="00E518CE" w:rsidRDefault="004B28E0">
      <w:pPr>
        <w:rPr>
          <w:rFonts w:ascii="Arial" w:hAnsi="Arial" w:cs="Arial"/>
          <w:szCs w:val="22"/>
        </w:rPr>
      </w:pPr>
    </w:p>
    <w:p w:rsidR="003C69D9" w:rsidRPr="00E518CE" w:rsidRDefault="003C69D9" w:rsidP="003F788E">
      <w:pPr>
        <w:jc w:val="right"/>
        <w:rPr>
          <w:rFonts w:ascii="Arial" w:hAnsi="Arial" w:cs="Arial"/>
          <w:szCs w:val="22"/>
        </w:rPr>
      </w:pPr>
    </w:p>
    <w:p w:rsidR="004B28E0" w:rsidRPr="00E518CE" w:rsidRDefault="004B28E0">
      <w:pPr>
        <w:rPr>
          <w:rFonts w:ascii="Arial" w:hAnsi="Arial" w:cs="Arial"/>
          <w:szCs w:val="22"/>
        </w:rPr>
      </w:pPr>
    </w:p>
    <w:p w:rsidR="004B28E0" w:rsidRPr="00E518CE" w:rsidRDefault="004B28E0">
      <w:pPr>
        <w:rPr>
          <w:rFonts w:ascii="Arial" w:hAnsi="Arial" w:cs="Arial"/>
          <w:szCs w:val="22"/>
        </w:rPr>
      </w:pPr>
    </w:p>
    <w:p w:rsidR="004B28E0" w:rsidRPr="00E518CE" w:rsidRDefault="004B28E0">
      <w:pPr>
        <w:rPr>
          <w:rFonts w:ascii="Arial" w:hAnsi="Arial" w:cs="Arial"/>
          <w:szCs w:val="22"/>
        </w:rPr>
      </w:pPr>
    </w:p>
    <w:p w:rsidR="004B28E0" w:rsidRPr="00E518CE" w:rsidRDefault="004B28E0">
      <w:pPr>
        <w:rPr>
          <w:rFonts w:ascii="Arial" w:hAnsi="Arial" w:cs="Arial"/>
          <w:szCs w:val="22"/>
        </w:rPr>
      </w:pPr>
    </w:p>
    <w:p w:rsidR="004B28E0" w:rsidRPr="00E518CE" w:rsidRDefault="004B28E0">
      <w:pPr>
        <w:rPr>
          <w:rFonts w:ascii="Arial" w:hAnsi="Arial" w:cs="Arial"/>
          <w:szCs w:val="22"/>
        </w:rPr>
      </w:pPr>
    </w:p>
    <w:p w:rsidR="004B28E0" w:rsidRDefault="004B28E0">
      <w:pPr>
        <w:rPr>
          <w:rFonts w:ascii="Arial" w:hAnsi="Arial" w:cs="Arial"/>
          <w:szCs w:val="22"/>
        </w:rPr>
      </w:pPr>
    </w:p>
    <w:p w:rsidR="00FF570D" w:rsidRDefault="00FF570D">
      <w:pPr>
        <w:rPr>
          <w:rFonts w:ascii="Arial" w:hAnsi="Arial" w:cs="Arial"/>
          <w:szCs w:val="22"/>
        </w:rPr>
      </w:pPr>
    </w:p>
    <w:p w:rsidR="00145FFD" w:rsidRPr="00E518CE" w:rsidRDefault="00145FFD">
      <w:pPr>
        <w:rPr>
          <w:rFonts w:ascii="Arial" w:hAnsi="Arial" w:cs="Arial"/>
          <w:szCs w:val="22"/>
        </w:rPr>
      </w:pPr>
    </w:p>
    <w:p w:rsidR="004B28E0" w:rsidRPr="00E518CE" w:rsidRDefault="004B28E0">
      <w:pPr>
        <w:rPr>
          <w:rFonts w:ascii="Arial" w:hAnsi="Arial" w:cs="Arial"/>
          <w:szCs w:val="22"/>
        </w:rPr>
      </w:pP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10"/>
        <w:gridCol w:w="6550"/>
        <w:gridCol w:w="1595"/>
      </w:tblGrid>
      <w:tr w:rsidR="00181991" w:rsidRPr="00E518CE" w:rsidTr="008D20AE">
        <w:trPr>
          <w:trHeight w:val="351"/>
          <w:jc w:val="center"/>
        </w:trPr>
        <w:tc>
          <w:tcPr>
            <w:tcW w:w="11251" w:type="dxa"/>
            <w:gridSpan w:val="4"/>
            <w:shd w:val="clear" w:color="auto" w:fill="auto"/>
            <w:vAlign w:val="center"/>
          </w:tcPr>
          <w:p w:rsidR="00181991" w:rsidRDefault="00181991" w:rsidP="00A940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Bidders Compliance Statement</w:t>
            </w:r>
          </w:p>
        </w:tc>
      </w:tr>
      <w:tr w:rsidR="00C115A1" w:rsidRPr="00E518CE" w:rsidTr="008D25A3">
        <w:trPr>
          <w:trHeight w:val="35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115A1" w:rsidRPr="00E518CE" w:rsidRDefault="00C115A1" w:rsidP="00A9409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E518CE">
              <w:rPr>
                <w:rFonts w:ascii="Arial" w:hAnsi="Arial" w:cs="Arial"/>
                <w:b/>
                <w:bCs/>
                <w:szCs w:val="22"/>
              </w:rPr>
              <w:t>SL.</w:t>
            </w:r>
          </w:p>
          <w:p w:rsidR="00C115A1" w:rsidRPr="00E518CE" w:rsidRDefault="00C115A1" w:rsidP="00A9409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E518CE">
              <w:rPr>
                <w:rFonts w:ascii="Arial" w:hAnsi="Arial" w:cs="Arial"/>
                <w:b/>
                <w:bCs/>
                <w:szCs w:val="22"/>
              </w:rPr>
              <w:t>NO.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E518CE">
              <w:rPr>
                <w:rFonts w:ascii="Arial" w:hAnsi="Arial" w:cs="Arial"/>
                <w:b/>
                <w:bCs/>
                <w:szCs w:val="22"/>
              </w:rPr>
              <w:t>DESCRIPTION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C115A1" w:rsidRPr="00E518CE" w:rsidRDefault="0018199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Terms &amp; Conditions</w:t>
            </w:r>
          </w:p>
        </w:tc>
        <w:tc>
          <w:tcPr>
            <w:tcW w:w="1595" w:type="dxa"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Firm’s compliance (Yes / No)</w:t>
            </w:r>
          </w:p>
        </w:tc>
      </w:tr>
      <w:tr w:rsidR="00C115A1" w:rsidRPr="00E518CE" w:rsidTr="003511D7">
        <w:tblPrEx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115A1" w:rsidRPr="00E518CE" w:rsidRDefault="00C115A1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115A1" w:rsidRPr="00E518CE" w:rsidRDefault="008D25A3" w:rsidP="008D25A3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lang w:val="en-IN" w:eastAsia="en-IN"/>
              </w:rPr>
            </w:pPr>
            <w:proofErr w:type="spellStart"/>
            <w:r>
              <w:rPr>
                <w:rFonts w:ascii="Arial" w:hAnsi="Arial" w:cs="Arial"/>
                <w:szCs w:val="22"/>
                <w:lang w:val="en-IN" w:eastAsia="en-IN"/>
              </w:rPr>
              <w:t>Technicals</w:t>
            </w:r>
            <w:proofErr w:type="spellEnd"/>
            <w:r>
              <w:rPr>
                <w:rFonts w:ascii="Arial" w:hAnsi="Arial" w:cs="Arial"/>
                <w:szCs w:val="22"/>
                <w:lang w:val="en-IN" w:eastAsia="en-IN"/>
              </w:rPr>
              <w:t xml:space="preserve"> s</w:t>
            </w:r>
            <w:r w:rsidR="00C115A1" w:rsidRPr="00E518CE">
              <w:rPr>
                <w:rFonts w:ascii="Arial" w:hAnsi="Arial" w:cs="Arial"/>
                <w:szCs w:val="22"/>
                <w:lang w:val="en-IN" w:eastAsia="en-IN"/>
              </w:rPr>
              <w:t>pecification / Description of the item</w:t>
            </w:r>
          </w:p>
        </w:tc>
        <w:tc>
          <w:tcPr>
            <w:tcW w:w="6550" w:type="dxa"/>
            <w:shd w:val="clear" w:color="auto" w:fill="auto"/>
          </w:tcPr>
          <w:p w:rsidR="00C115A1" w:rsidRPr="003511D7" w:rsidRDefault="008D25A3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3511D7">
              <w:rPr>
                <w:rFonts w:ascii="Arial" w:hAnsi="Arial" w:cs="Arial"/>
                <w:szCs w:val="22"/>
              </w:rPr>
              <w:t>CONTACTOR ASSY TO DRG.NO. 2A42.07.000Cb (C7000) (</w:t>
            </w:r>
            <w:r w:rsidR="003511D7" w:rsidRPr="003511D7">
              <w:rPr>
                <w:rFonts w:ascii="Arial" w:hAnsi="Arial" w:cs="Arial"/>
                <w:szCs w:val="22"/>
              </w:rPr>
              <w:t xml:space="preserve">L.F No. 7013807000) </w:t>
            </w:r>
            <w:proofErr w:type="spellStart"/>
            <w:r w:rsidR="003511D7" w:rsidRPr="003511D7">
              <w:rPr>
                <w:rFonts w:ascii="Arial" w:hAnsi="Arial" w:cs="Arial"/>
                <w:szCs w:val="22"/>
              </w:rPr>
              <w:t>Qty</w:t>
            </w:r>
            <w:proofErr w:type="spellEnd"/>
            <w:r w:rsidR="003511D7" w:rsidRPr="003511D7">
              <w:rPr>
                <w:rFonts w:ascii="Arial" w:hAnsi="Arial" w:cs="Arial"/>
                <w:szCs w:val="22"/>
              </w:rPr>
              <w:t>: 47Nos with No Option Clause</w:t>
            </w:r>
          </w:p>
        </w:tc>
        <w:tc>
          <w:tcPr>
            <w:tcW w:w="1595" w:type="dxa"/>
          </w:tcPr>
          <w:p w:rsidR="00C115A1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15A1" w:rsidRPr="00E518CE" w:rsidTr="003511D7">
        <w:tblPrEx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115A1" w:rsidRPr="00E518CE" w:rsidRDefault="00C115A1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C115A1" w:rsidRPr="00E518CE" w:rsidRDefault="00C115A1" w:rsidP="009F309E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DRAWINGS</w:t>
            </w:r>
            <w:r w:rsidR="009F309E">
              <w:rPr>
                <w:rFonts w:ascii="Arial" w:hAnsi="Arial" w:cs="Arial"/>
                <w:szCs w:val="22"/>
              </w:rPr>
              <w:t>&amp;</w:t>
            </w:r>
            <w:r w:rsidRPr="00E518CE">
              <w:rPr>
                <w:rFonts w:ascii="Arial" w:hAnsi="Arial" w:cs="Arial"/>
                <w:szCs w:val="22"/>
              </w:rPr>
              <w:t>QMI</w:t>
            </w:r>
          </w:p>
        </w:tc>
        <w:tc>
          <w:tcPr>
            <w:tcW w:w="6550" w:type="dxa"/>
            <w:shd w:val="clear" w:color="auto" w:fill="auto"/>
          </w:tcPr>
          <w:p w:rsidR="00C115A1" w:rsidRPr="00E518CE" w:rsidRDefault="00C115A1" w:rsidP="009F30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Firm has to supply th</w:t>
            </w:r>
            <w:r w:rsidR="003511D7">
              <w:rPr>
                <w:rFonts w:ascii="Arial" w:hAnsi="Arial" w:cs="Arial"/>
                <w:szCs w:val="22"/>
              </w:rPr>
              <w:t>e item as per enclosed Drawings/</w:t>
            </w:r>
            <w:r w:rsidRPr="00E518CE">
              <w:rPr>
                <w:rFonts w:ascii="Arial" w:hAnsi="Arial" w:cs="Arial"/>
                <w:szCs w:val="22"/>
              </w:rPr>
              <w:t>QMI.</w:t>
            </w:r>
            <w:r w:rsidR="00104388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="009F309E" w:rsidRPr="00393116">
              <w:rPr>
                <w:rFonts w:ascii="Arial" w:hAnsi="Arial" w:cs="Arial"/>
                <w:szCs w:val="22"/>
              </w:rPr>
              <w:t>Chemical  &amp;</w:t>
            </w:r>
            <w:proofErr w:type="gramEnd"/>
            <w:r w:rsidR="009F309E" w:rsidRPr="00393116">
              <w:rPr>
                <w:rFonts w:ascii="Arial" w:hAnsi="Arial" w:cs="Arial"/>
                <w:szCs w:val="22"/>
              </w:rPr>
              <w:t xml:space="preserve"> Mechanical properties and all other relevant test certificate should be submitted as per specification</w:t>
            </w:r>
            <w:r w:rsidR="009F309E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595" w:type="dxa"/>
          </w:tcPr>
          <w:p w:rsidR="00C115A1" w:rsidRPr="00E518CE" w:rsidRDefault="00C115A1" w:rsidP="00A94094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</w:p>
        </w:tc>
      </w:tr>
      <w:tr w:rsidR="00C115A1" w:rsidRPr="00E518CE" w:rsidTr="003511D7">
        <w:tblPrEx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115A1" w:rsidRPr="00E518CE" w:rsidRDefault="00C115A1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C115A1" w:rsidRPr="00E518CE" w:rsidRDefault="00C115A1" w:rsidP="00A94094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Qty Tolerance</w:t>
            </w:r>
          </w:p>
        </w:tc>
        <w:tc>
          <w:tcPr>
            <w:tcW w:w="6550" w:type="dxa"/>
            <w:shd w:val="clear" w:color="auto" w:fill="auto"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+/- 5%</w:t>
            </w:r>
          </w:p>
        </w:tc>
        <w:tc>
          <w:tcPr>
            <w:tcW w:w="1595" w:type="dxa"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15A1" w:rsidRPr="00E518CE" w:rsidTr="003511D7">
        <w:tblPrEx>
          <w:tblLook w:val="04A0" w:firstRow="1" w:lastRow="0" w:firstColumn="1" w:lastColumn="0" w:noHBand="0" w:noVBand="1"/>
        </w:tblPrEx>
        <w:trPr>
          <w:trHeight w:val="94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115A1" w:rsidRPr="00E518CE" w:rsidRDefault="00C115A1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Dimensions</w:t>
            </w:r>
          </w:p>
        </w:tc>
        <w:tc>
          <w:tcPr>
            <w:tcW w:w="6550" w:type="dxa"/>
            <w:shd w:val="clear" w:color="auto" w:fill="auto"/>
            <w:hideMark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 xml:space="preserve">Dimensions should be maintained strictly as per the drawings components should be free from internal defects, </w:t>
            </w:r>
            <w:r>
              <w:rPr>
                <w:rFonts w:ascii="Arial" w:hAnsi="Arial" w:cs="Arial"/>
                <w:szCs w:val="22"/>
              </w:rPr>
              <w:t>blow</w:t>
            </w:r>
            <w:r w:rsidRPr="00E518CE">
              <w:rPr>
                <w:rFonts w:ascii="Arial" w:hAnsi="Arial" w:cs="Arial"/>
                <w:szCs w:val="22"/>
              </w:rPr>
              <w:t xml:space="preserve"> holes, cracks and other manufacturing defects. The items should have good quality of finishing.</w:t>
            </w:r>
          </w:p>
        </w:tc>
        <w:tc>
          <w:tcPr>
            <w:tcW w:w="1595" w:type="dxa"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15A1" w:rsidRPr="00E518CE" w:rsidTr="003511D7">
        <w:tblPrEx>
          <w:tblLook w:val="04A0" w:firstRow="1" w:lastRow="0" w:firstColumn="1" w:lastColumn="0" w:noHBand="0" w:noVBand="1"/>
        </w:tblPrEx>
        <w:trPr>
          <w:trHeight w:val="237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115A1" w:rsidRPr="00E518CE" w:rsidRDefault="00C115A1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115A1" w:rsidRPr="00E518CE" w:rsidRDefault="00C115A1" w:rsidP="008D20AE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Submission of material Test reports</w:t>
            </w:r>
            <w:r w:rsidRPr="00E518CE">
              <w:rPr>
                <w:rFonts w:ascii="Arial" w:hAnsi="Arial" w:cs="Arial"/>
                <w:szCs w:val="22"/>
                <w:lang w:val="en-IN" w:eastAsia="en-IN"/>
              </w:rPr>
              <w:br/>
            </w:r>
          </w:p>
        </w:tc>
        <w:tc>
          <w:tcPr>
            <w:tcW w:w="6550" w:type="dxa"/>
            <w:shd w:val="clear" w:color="auto" w:fill="auto"/>
            <w:vAlign w:val="center"/>
            <w:hideMark/>
          </w:tcPr>
          <w:p w:rsidR="00C115A1" w:rsidRPr="00E518CE" w:rsidRDefault="00C115A1" w:rsidP="00F06DB5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Firm must submit </w:t>
            </w:r>
            <w:r>
              <w:rPr>
                <w:rFonts w:ascii="Arial" w:hAnsi="Arial" w:cs="Arial"/>
                <w:szCs w:val="22"/>
                <w:lang w:val="en-IN" w:eastAsia="en-IN"/>
              </w:rPr>
              <w:t>applicable following</w:t>
            </w:r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 material test reports along with supply</w:t>
            </w:r>
            <w:proofErr w:type="gramStart"/>
            <w:r w:rsidRPr="00E518CE">
              <w:rPr>
                <w:rFonts w:ascii="Arial" w:hAnsi="Arial" w:cs="Arial"/>
                <w:szCs w:val="22"/>
                <w:lang w:val="en-IN" w:eastAsia="en-IN"/>
              </w:rPr>
              <w:t>:</w:t>
            </w:r>
            <w:proofErr w:type="gramEnd"/>
            <w:r w:rsidRPr="00E518CE">
              <w:rPr>
                <w:rFonts w:ascii="Arial" w:hAnsi="Arial" w:cs="Arial"/>
                <w:szCs w:val="22"/>
                <w:lang w:val="en-IN" w:eastAsia="en-IN"/>
              </w:rPr>
              <w:br/>
              <w:t>i) Original material test reports should be submitted, indicating the following parameters as per Specification, must be obtained from NABL approved lab/ Govt. Test House only.</w:t>
            </w:r>
            <w:r w:rsidRPr="00E518CE">
              <w:rPr>
                <w:rFonts w:ascii="Arial" w:hAnsi="Arial" w:cs="Arial"/>
                <w:szCs w:val="22"/>
                <w:lang w:val="en-IN" w:eastAsia="en-IN"/>
              </w:rPr>
              <w:br/>
              <w:t xml:space="preserve"> (a) Chemical properties</w:t>
            </w:r>
          </w:p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(b) Mechanical properties  (UTS, YS, Impact, % of Elongation) </w:t>
            </w:r>
          </w:p>
          <w:p w:rsidR="00C115A1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(c) </w:t>
            </w:r>
            <w:r>
              <w:rPr>
                <w:rFonts w:ascii="Arial" w:hAnsi="Arial" w:cs="Arial"/>
                <w:szCs w:val="22"/>
                <w:lang w:val="en-IN" w:eastAsia="en-IN"/>
              </w:rPr>
              <w:t>NMIR &amp; Macro – etch Test</w:t>
            </w:r>
          </w:p>
          <w:p w:rsidR="00C115A1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(d) Torsion Test</w:t>
            </w:r>
          </w:p>
          <w:p w:rsidR="00C115A1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(e) Cramp Test</w:t>
            </w:r>
          </w:p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 xml:space="preserve">(f) </w:t>
            </w:r>
            <w:r w:rsidRPr="00E518CE">
              <w:rPr>
                <w:rFonts w:ascii="Arial" w:hAnsi="Arial" w:cs="Arial"/>
                <w:szCs w:val="22"/>
                <w:lang w:val="en-IN" w:eastAsia="en-IN"/>
              </w:rPr>
              <w:t>Magnetic Crack Test Detection Test report</w:t>
            </w:r>
          </w:p>
          <w:p w:rsidR="00C115A1" w:rsidRDefault="00C115A1" w:rsidP="008D25A3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(</w:t>
            </w:r>
            <w:r>
              <w:rPr>
                <w:rFonts w:ascii="Arial" w:hAnsi="Arial" w:cs="Arial"/>
                <w:szCs w:val="22"/>
                <w:lang w:val="en-IN" w:eastAsia="en-IN"/>
              </w:rPr>
              <w:t>g</w:t>
            </w:r>
            <w:r w:rsidRPr="00E518CE">
              <w:rPr>
                <w:rFonts w:ascii="Arial" w:hAnsi="Arial" w:cs="Arial"/>
                <w:szCs w:val="22"/>
                <w:lang w:val="en-IN" w:eastAsia="en-IN"/>
              </w:rPr>
              <w:t>)Radiography Test report</w:t>
            </w:r>
          </w:p>
          <w:p w:rsidR="00C115A1" w:rsidRDefault="00C80DFC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(h) Decar</w:t>
            </w:r>
            <w:r w:rsidR="00C115A1">
              <w:rPr>
                <w:rFonts w:ascii="Arial" w:hAnsi="Arial" w:cs="Arial"/>
                <w:szCs w:val="22"/>
                <w:lang w:val="en-IN" w:eastAsia="en-IN"/>
              </w:rPr>
              <w:t>burization Test</w:t>
            </w:r>
          </w:p>
          <w:p w:rsidR="00C115A1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(i) Bend Test</w:t>
            </w:r>
          </w:p>
          <w:p w:rsidR="00C115A1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(J) Load Test</w:t>
            </w:r>
          </w:p>
          <w:p w:rsidR="00C115A1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(K) Dimensional Reports</w:t>
            </w:r>
          </w:p>
          <w:p w:rsidR="00C115A1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(l)  Plastic or wood components as per drawings.</w:t>
            </w:r>
          </w:p>
          <w:p w:rsidR="008D25A3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(m) Other Tests.</w:t>
            </w:r>
          </w:p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ii) Test reports should indicate the supply order No. &amp; date as </w:t>
            </w:r>
            <w:r w:rsidRPr="00E518CE">
              <w:rPr>
                <w:rFonts w:ascii="Arial" w:hAnsi="Arial" w:cs="Arial"/>
                <w:szCs w:val="22"/>
                <w:lang w:val="en-IN" w:eastAsia="en-IN"/>
              </w:rPr>
              <w:br/>
              <w:t xml:space="preserve">    reference.</w:t>
            </w:r>
          </w:p>
        </w:tc>
        <w:tc>
          <w:tcPr>
            <w:tcW w:w="1595" w:type="dxa"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C115A1" w:rsidRPr="00E518CE" w:rsidTr="003511D7">
        <w:tblPrEx>
          <w:tblLook w:val="04A0" w:firstRow="1" w:lastRow="0" w:firstColumn="1" w:lastColumn="0" w:noHBand="0" w:noVBand="1"/>
        </w:tblPrEx>
        <w:trPr>
          <w:trHeight w:val="85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115A1" w:rsidRPr="00E518CE" w:rsidRDefault="00C115A1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C115A1" w:rsidRPr="00E518CE" w:rsidRDefault="00C115A1" w:rsidP="00A94094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Radiography Test</w:t>
            </w:r>
          </w:p>
        </w:tc>
        <w:tc>
          <w:tcPr>
            <w:tcW w:w="6550" w:type="dxa"/>
            <w:shd w:val="clear" w:color="auto" w:fill="auto"/>
            <w:hideMark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All castings of Grade A &amp; B shall be subjected to radiography strictly by using X - Ray. By using Gamma ray shall not be permitted at all </w:t>
            </w:r>
            <w:proofErr w:type="spellStart"/>
            <w:r w:rsidRPr="00E518CE">
              <w:rPr>
                <w:rFonts w:ascii="Arial" w:hAnsi="Arial" w:cs="Arial"/>
                <w:szCs w:val="22"/>
                <w:lang w:val="en-IN" w:eastAsia="en-IN"/>
              </w:rPr>
              <w:t>upto</w:t>
            </w:r>
            <w:proofErr w:type="spellEnd"/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 the thickness range of 25mm and also as per Enclosure.</w:t>
            </w:r>
          </w:p>
        </w:tc>
        <w:tc>
          <w:tcPr>
            <w:tcW w:w="1595" w:type="dxa"/>
          </w:tcPr>
          <w:p w:rsidR="00C115A1" w:rsidRPr="00E518CE" w:rsidRDefault="00C115A1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806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F0708" w:rsidRPr="00E518CE" w:rsidRDefault="00AF0708" w:rsidP="00573EC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Decarburization Test</w:t>
            </w:r>
          </w:p>
        </w:tc>
        <w:tc>
          <w:tcPr>
            <w:tcW w:w="6550" w:type="dxa"/>
            <w:shd w:val="clear" w:color="auto" w:fill="auto"/>
            <w:hideMark/>
          </w:tcPr>
          <w:p w:rsidR="00AF0708" w:rsidRPr="00E518CE" w:rsidRDefault="00AF0708" w:rsidP="00573EC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One casting per annealing / Heat Treatment batch shall be subjected to decarburization test as its maximum thickness region. Depth of decarburisation shall not exceed 2% of the thickness.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806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Class “C” Test</w:t>
            </w:r>
          </w:p>
        </w:tc>
        <w:tc>
          <w:tcPr>
            <w:tcW w:w="6550" w:type="dxa"/>
            <w:shd w:val="clear" w:color="auto" w:fill="auto"/>
            <w:hideMark/>
          </w:tcPr>
          <w:p w:rsidR="00AF0708" w:rsidRPr="00E518CE" w:rsidRDefault="00AF0708" w:rsidP="003511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3511D7">
              <w:rPr>
                <w:rFonts w:ascii="Arial" w:hAnsi="Arial" w:cs="Arial"/>
                <w:b/>
                <w:szCs w:val="22"/>
                <w:lang w:eastAsia="en-IN"/>
              </w:rPr>
              <w:t>Applicable Class “C” Tests are to be carried out. 1% of ordered Quantity should be earmarked for Class C test as per QAI. Other relevant tests are to be carried out as per CQA (AVL) M-WING/F/1/2001.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Identification Mark</w:t>
            </w:r>
          </w:p>
        </w:tc>
        <w:tc>
          <w:tcPr>
            <w:tcW w:w="6550" w:type="dxa"/>
            <w:shd w:val="clear" w:color="auto" w:fill="auto"/>
            <w:vAlign w:val="center"/>
            <w:hideMark/>
          </w:tcPr>
          <w:p w:rsidR="00AF0708" w:rsidRPr="00E518CE" w:rsidRDefault="00605968" w:rsidP="00605968">
            <w:pPr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The firm's I</w:t>
            </w:r>
            <w:r w:rsidR="00AF0708" w:rsidRPr="003511D7">
              <w:rPr>
                <w:rFonts w:ascii="Arial" w:hAnsi="Arial" w:cs="Arial"/>
                <w:b/>
                <w:color w:val="000000"/>
                <w:szCs w:val="22"/>
              </w:rPr>
              <w:t>dentification mark  should be embossed on each component on the location mentioned in the drawing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lastRenderedPageBreak/>
              <w:t>10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F0708" w:rsidRPr="00E518CE" w:rsidRDefault="00AF0708" w:rsidP="00573EC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WARRANTY &amp; GUARANTEE </w:t>
            </w:r>
          </w:p>
        </w:tc>
        <w:tc>
          <w:tcPr>
            <w:tcW w:w="6550" w:type="dxa"/>
            <w:shd w:val="clear" w:color="auto" w:fill="auto"/>
            <w:vAlign w:val="center"/>
            <w:hideMark/>
          </w:tcPr>
          <w:p w:rsidR="00AF0708" w:rsidRPr="00E518CE" w:rsidRDefault="00AF0708" w:rsidP="00573EC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Firm has to give warranty/ guarantee certificate for material/ manufacturing defects and must be valid for 01 year from the date of supply.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8D20A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Terms of Delivery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Pr="00E518CE" w:rsidRDefault="00AF0708" w:rsidP="008D20A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 xml:space="preserve">Stores to be properly preserved and packed before despatch and to be supplied at </w:t>
            </w:r>
            <w:r w:rsidRPr="00E518CE">
              <w:rPr>
                <w:rFonts w:ascii="Arial" w:hAnsi="Arial" w:cs="Arial"/>
                <w:szCs w:val="22"/>
                <w:lang w:val="en-IN" w:eastAsia="en-IN"/>
              </w:rPr>
              <w:t>F</w:t>
            </w:r>
            <w:r>
              <w:rPr>
                <w:rFonts w:ascii="Arial" w:hAnsi="Arial" w:cs="Arial"/>
                <w:szCs w:val="22"/>
                <w:lang w:val="en-IN" w:eastAsia="en-IN"/>
              </w:rPr>
              <w:t>OR</w:t>
            </w:r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 delivery at Ordnance Factory, </w:t>
            </w:r>
            <w:proofErr w:type="gramStart"/>
            <w:r w:rsidRPr="00E518CE">
              <w:rPr>
                <w:rFonts w:ascii="Arial" w:hAnsi="Arial" w:cs="Arial"/>
                <w:szCs w:val="22"/>
                <w:lang w:val="en-IN" w:eastAsia="en-IN"/>
              </w:rPr>
              <w:t>Tiruchirappalli  -</w:t>
            </w:r>
            <w:proofErr w:type="gramEnd"/>
            <w:r w:rsidRPr="00E518CE">
              <w:rPr>
                <w:rFonts w:ascii="Arial" w:hAnsi="Arial" w:cs="Arial"/>
                <w:szCs w:val="22"/>
                <w:lang w:val="en-IN" w:eastAsia="en-IN"/>
              </w:rPr>
              <w:t xml:space="preserve"> 16.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F0708" w:rsidRPr="00E518CE" w:rsidRDefault="00AF0708" w:rsidP="008D20A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Delivery Period / Schedule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Pr="00104388" w:rsidRDefault="00AF0708" w:rsidP="009F30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2"/>
                <w:lang w:val="en-IN" w:eastAsia="en-IN"/>
              </w:rPr>
            </w:pPr>
            <w:r w:rsidRPr="00104388">
              <w:rPr>
                <w:rFonts w:ascii="Arial" w:hAnsi="Arial" w:cs="Arial"/>
                <w:b/>
                <w:szCs w:val="22"/>
                <w:lang w:val="en-IN" w:eastAsia="en-IN"/>
              </w:rPr>
              <w:t>Sample to be submitted within 06 months from the date of placement of supply order/LOI. Further, Bulk supply to be</w:t>
            </w:r>
            <w:r>
              <w:rPr>
                <w:rFonts w:ascii="Arial" w:hAnsi="Arial" w:cs="Arial"/>
                <w:b/>
                <w:szCs w:val="22"/>
                <w:lang w:val="en-IN" w:eastAsia="en-IN"/>
              </w:rPr>
              <w:t xml:space="preserve"> </w:t>
            </w:r>
            <w:r w:rsidRPr="00104388">
              <w:rPr>
                <w:rFonts w:ascii="Arial" w:hAnsi="Arial" w:cs="Arial"/>
                <w:b/>
                <w:szCs w:val="22"/>
                <w:lang w:val="en-IN" w:eastAsia="en-IN"/>
              </w:rPr>
              <w:t>made at FOR Destination basis within 03 months f</w:t>
            </w:r>
            <w:r w:rsidR="00605968">
              <w:rPr>
                <w:rFonts w:ascii="Arial" w:hAnsi="Arial" w:cs="Arial"/>
                <w:b/>
                <w:szCs w:val="22"/>
                <w:lang w:val="en-IN" w:eastAsia="en-IN"/>
              </w:rPr>
              <w:t>r</w:t>
            </w:r>
            <w:r w:rsidRPr="00104388">
              <w:rPr>
                <w:rFonts w:ascii="Arial" w:hAnsi="Arial" w:cs="Arial"/>
                <w:b/>
                <w:szCs w:val="22"/>
                <w:lang w:val="en-IN" w:eastAsia="en-IN"/>
              </w:rPr>
              <w:t>om BPC letter.</w:t>
            </w:r>
          </w:p>
        </w:tc>
        <w:tc>
          <w:tcPr>
            <w:tcW w:w="1595" w:type="dxa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1</w:t>
            </w:r>
            <w:r>
              <w:rPr>
                <w:rFonts w:ascii="Arial" w:hAnsi="Arial" w:cs="Arial"/>
                <w:szCs w:val="22"/>
                <w:lang w:val="en-IN" w:eastAsia="en-I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104388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 xml:space="preserve">Pre </w:t>
            </w:r>
            <w:r w:rsidRPr="00104388">
              <w:rPr>
                <w:rFonts w:ascii="Arial" w:hAnsi="Arial" w:cs="Arial"/>
                <w:szCs w:val="22"/>
                <w:lang w:val="en-IN" w:eastAsia="en-IN"/>
              </w:rPr>
              <w:t>Despatch Inspection (PDI)</w:t>
            </w:r>
          </w:p>
        </w:tc>
        <w:tc>
          <w:tcPr>
            <w:tcW w:w="6550" w:type="dxa"/>
            <w:shd w:val="clear" w:color="auto" w:fill="auto"/>
            <w:vAlign w:val="center"/>
            <w:hideMark/>
          </w:tcPr>
          <w:p w:rsidR="00AF0708" w:rsidRPr="0010438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2"/>
                <w:lang w:val="en-IN" w:eastAsia="en-IN"/>
              </w:rPr>
            </w:pPr>
            <w:r w:rsidRPr="00104388">
              <w:rPr>
                <w:rFonts w:ascii="Arial" w:hAnsi="Arial" w:cs="Arial"/>
                <w:b/>
                <w:szCs w:val="22"/>
                <w:lang w:val="en-IN" w:eastAsia="en-IN"/>
              </w:rPr>
              <w:t xml:space="preserve">Pre Despatch Inspection (PDI) will be carried out at firm’s premises by OFT representatives. Final Inspection will be carried out at OFT on receipt by representatives authorised by General Manager/OFT. During Inspection, the firm’s representatives also required to </w:t>
            </w:r>
            <w:r>
              <w:rPr>
                <w:rFonts w:ascii="Arial" w:hAnsi="Arial" w:cs="Arial"/>
                <w:b/>
                <w:szCs w:val="22"/>
                <w:lang w:val="en-IN" w:eastAsia="en-IN"/>
              </w:rPr>
              <w:t xml:space="preserve">be at </w:t>
            </w:r>
            <w:r w:rsidRPr="00104388">
              <w:rPr>
                <w:rFonts w:ascii="Arial" w:hAnsi="Arial" w:cs="Arial"/>
                <w:b/>
                <w:szCs w:val="22"/>
                <w:lang w:val="en-IN" w:eastAsia="en-IN"/>
              </w:rPr>
              <w:t>site with OFT for SQAE (OFT), CQA (</w:t>
            </w:r>
            <w:proofErr w:type="spellStart"/>
            <w:r w:rsidRPr="00104388">
              <w:rPr>
                <w:rFonts w:ascii="Arial" w:hAnsi="Arial" w:cs="Arial"/>
                <w:b/>
                <w:szCs w:val="22"/>
                <w:lang w:val="en-IN" w:eastAsia="en-IN"/>
              </w:rPr>
              <w:t>Avl</w:t>
            </w:r>
            <w:proofErr w:type="spellEnd"/>
            <w:r w:rsidRPr="00104388">
              <w:rPr>
                <w:rFonts w:ascii="Arial" w:hAnsi="Arial" w:cs="Arial"/>
                <w:b/>
                <w:szCs w:val="22"/>
                <w:lang w:val="en-IN" w:eastAsia="en-IN"/>
              </w:rPr>
              <w:t>) inspection clearance as per QA plan and Drg. Specifications.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14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EMD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 xml:space="preserve">Nil. However Bid Security Declaration </w:t>
            </w:r>
            <w:proofErr w:type="gramStart"/>
            <w:r>
              <w:rPr>
                <w:rFonts w:ascii="Arial" w:hAnsi="Arial" w:cs="Arial"/>
                <w:szCs w:val="22"/>
                <w:lang w:val="en-IN" w:eastAsia="en-IN"/>
              </w:rPr>
              <w:t>form</w:t>
            </w:r>
            <w:proofErr w:type="gramEnd"/>
            <w:r>
              <w:rPr>
                <w:rFonts w:ascii="Arial" w:hAnsi="Arial" w:cs="Arial"/>
                <w:szCs w:val="22"/>
                <w:lang w:val="en-IN" w:eastAsia="en-IN"/>
              </w:rPr>
              <w:t xml:space="preserve"> to be submitted.</w:t>
            </w:r>
          </w:p>
        </w:tc>
        <w:tc>
          <w:tcPr>
            <w:tcW w:w="1595" w:type="dxa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15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Validity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 xml:space="preserve">90 Days (It may get extended </w:t>
            </w:r>
            <w:proofErr w:type="spellStart"/>
            <w:r>
              <w:rPr>
                <w:rFonts w:ascii="Arial" w:hAnsi="Arial" w:cs="Arial"/>
                <w:szCs w:val="22"/>
                <w:lang w:val="en-IN" w:eastAsia="en-IN"/>
              </w:rPr>
              <w:t>upto</w:t>
            </w:r>
            <w:proofErr w:type="spellEnd"/>
            <w:r>
              <w:rPr>
                <w:rFonts w:ascii="Arial" w:hAnsi="Arial" w:cs="Arial"/>
                <w:szCs w:val="22"/>
                <w:lang w:val="en-IN" w:eastAsia="en-IN"/>
              </w:rPr>
              <w:t xml:space="preserve"> 180 days)</w:t>
            </w:r>
          </w:p>
        </w:tc>
        <w:tc>
          <w:tcPr>
            <w:tcW w:w="1595" w:type="dxa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16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PSD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As per OFB / GeM terms.</w:t>
            </w:r>
          </w:p>
        </w:tc>
        <w:tc>
          <w:tcPr>
            <w:tcW w:w="1595" w:type="dxa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17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Payment Terms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As per OFB / GeM Terms</w:t>
            </w:r>
          </w:p>
        </w:tc>
        <w:tc>
          <w:tcPr>
            <w:tcW w:w="1595" w:type="dxa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18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Termination of Contract</w:t>
            </w:r>
          </w:p>
        </w:tc>
        <w:tc>
          <w:tcPr>
            <w:tcW w:w="6550" w:type="dxa"/>
            <w:shd w:val="clear" w:color="auto" w:fill="auto"/>
            <w:vAlign w:val="center"/>
            <w:hideMark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The Buyer shall have the right to terminate this Contract and cancel the Tender at any time without prior intimation.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19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Liquidated Damages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As per OFB / GeM terms.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20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Arbitration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As per OFB / GeM terms.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21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 w:rsidRPr="00E518CE">
              <w:rPr>
                <w:rFonts w:ascii="Arial" w:hAnsi="Arial" w:cs="Arial"/>
                <w:szCs w:val="22"/>
                <w:lang w:val="en-IN" w:eastAsia="en-IN"/>
              </w:rPr>
              <w:t>Force Majeure</w:t>
            </w:r>
            <w:r>
              <w:rPr>
                <w:rFonts w:ascii="Arial" w:hAnsi="Arial" w:cs="Arial"/>
                <w:szCs w:val="22"/>
                <w:lang w:val="en-IN" w:eastAsia="en-IN"/>
              </w:rPr>
              <w:t xml:space="preserve"> Clause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As per OFB / GeM terms.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22</w:t>
            </w:r>
          </w:p>
        </w:tc>
        <w:tc>
          <w:tcPr>
            <w:tcW w:w="2610" w:type="dxa"/>
            <w:shd w:val="clear" w:color="auto" w:fill="auto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Risk Purchase Clause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As per OFB / GeM terms.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638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23</w:t>
            </w:r>
          </w:p>
        </w:tc>
        <w:tc>
          <w:tcPr>
            <w:tcW w:w="2610" w:type="dxa"/>
            <w:shd w:val="clear" w:color="auto" w:fill="auto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Experience &amp; Past Performance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</w:rPr>
              <w:t xml:space="preserve">Firm </w:t>
            </w:r>
            <w:r w:rsidRPr="00F92BF2">
              <w:rPr>
                <w:rFonts w:ascii="Arial" w:hAnsi="Arial" w:cs="Arial"/>
                <w:szCs w:val="22"/>
              </w:rPr>
              <w:t>should submit documentary proof for execution</w:t>
            </w:r>
            <w:r>
              <w:rPr>
                <w:rFonts w:ascii="Arial" w:hAnsi="Arial" w:cs="Arial"/>
                <w:szCs w:val="22"/>
              </w:rPr>
              <w:t xml:space="preserve"> of similar item with any </w:t>
            </w:r>
            <w:proofErr w:type="spellStart"/>
            <w:r>
              <w:rPr>
                <w:rFonts w:ascii="Arial" w:hAnsi="Arial" w:cs="Arial"/>
                <w:szCs w:val="22"/>
              </w:rPr>
              <w:t>Govt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  <w:r w:rsidRPr="00F92BF2">
              <w:rPr>
                <w:rFonts w:ascii="Arial" w:hAnsi="Arial" w:cs="Arial"/>
                <w:szCs w:val="22"/>
              </w:rPr>
              <w:t>PSU/</w:t>
            </w:r>
            <w:proofErr w:type="spellStart"/>
            <w:r w:rsidRPr="00F92BF2">
              <w:rPr>
                <w:rFonts w:ascii="Arial" w:hAnsi="Arial" w:cs="Arial"/>
                <w:szCs w:val="22"/>
              </w:rPr>
              <w:t>Pvt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F92BF2">
              <w:rPr>
                <w:rFonts w:ascii="Arial" w:hAnsi="Arial" w:cs="Arial"/>
                <w:szCs w:val="22"/>
              </w:rPr>
              <w:t>dept</w:t>
            </w:r>
            <w:proofErr w:type="spellEnd"/>
            <w:r w:rsidRPr="00F92BF2">
              <w:rPr>
                <w:rFonts w:ascii="Arial" w:hAnsi="Arial" w:cs="Arial"/>
                <w:szCs w:val="22"/>
              </w:rPr>
              <w:t xml:space="preserve"> for last 03 years.</w:t>
            </w:r>
            <w:r>
              <w:rPr>
                <w:rFonts w:ascii="Arial" w:hAnsi="Arial" w:cs="Arial"/>
                <w:szCs w:val="22"/>
              </w:rPr>
              <w:t xml:space="preserve"> Please comply.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24</w:t>
            </w:r>
          </w:p>
        </w:tc>
        <w:tc>
          <w:tcPr>
            <w:tcW w:w="2610" w:type="dxa"/>
            <w:shd w:val="clear" w:color="auto" w:fill="auto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Annual Turnover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</w:rPr>
              <w:t xml:space="preserve">Firm should have the capacity of </w:t>
            </w:r>
            <w:r w:rsidRPr="00B203E7">
              <w:rPr>
                <w:rFonts w:ascii="Arial" w:hAnsi="Arial" w:cs="Arial"/>
                <w:szCs w:val="22"/>
              </w:rPr>
              <w:t>annual turnover of 400% of estimated value.</w:t>
            </w:r>
            <w:r>
              <w:rPr>
                <w:rFonts w:ascii="Arial" w:hAnsi="Arial" w:cs="Arial"/>
                <w:szCs w:val="22"/>
              </w:rPr>
              <w:t xml:space="preserve"> Proof for the same to be submitted. Please comply.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  <w:tr w:rsidR="00AF0708" w:rsidRPr="00E518CE" w:rsidTr="003511D7">
        <w:tblPrEx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AF0708" w:rsidRPr="00E518CE" w:rsidRDefault="00AF0708" w:rsidP="00351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25</w:t>
            </w:r>
          </w:p>
        </w:tc>
        <w:tc>
          <w:tcPr>
            <w:tcW w:w="2610" w:type="dxa"/>
            <w:shd w:val="clear" w:color="auto" w:fill="auto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  <w:r>
              <w:rPr>
                <w:rFonts w:ascii="Arial" w:hAnsi="Arial" w:cs="Arial"/>
                <w:szCs w:val="22"/>
                <w:lang w:val="en-IN" w:eastAsia="en-IN"/>
              </w:rPr>
              <w:t>Process Schedule, Quality Plan,  Manufacturing Facilities, Inspection &amp; Testing Facilities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708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Firm should submit the documentary proof for </w:t>
            </w:r>
            <w:r>
              <w:rPr>
                <w:rFonts w:ascii="Arial" w:hAnsi="Arial" w:cs="Arial"/>
                <w:szCs w:val="22"/>
                <w:lang w:val="en-IN" w:eastAsia="en-IN"/>
              </w:rPr>
              <w:t>Process Schedule, Quality Plan and Manufacturing Facilities. Please comply.</w:t>
            </w:r>
          </w:p>
        </w:tc>
        <w:tc>
          <w:tcPr>
            <w:tcW w:w="1595" w:type="dxa"/>
          </w:tcPr>
          <w:p w:rsidR="00AF0708" w:rsidRPr="00E518CE" w:rsidRDefault="00AF0708" w:rsidP="00A940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  <w:lang w:val="en-IN" w:eastAsia="en-IN"/>
              </w:rPr>
            </w:pPr>
          </w:p>
        </w:tc>
      </w:tr>
    </w:tbl>
    <w:p w:rsidR="001D3E0F" w:rsidRPr="00E518CE" w:rsidRDefault="001D3E0F" w:rsidP="001D3E0F">
      <w:pPr>
        <w:spacing w:after="0" w:line="240" w:lineRule="auto"/>
        <w:rPr>
          <w:rFonts w:ascii="Arial" w:hAnsi="Arial" w:cs="Arial"/>
          <w:b/>
          <w:szCs w:val="22"/>
          <w:u w:val="single"/>
        </w:rPr>
      </w:pPr>
    </w:p>
    <w:p w:rsidR="001D3E0F" w:rsidRPr="00E518CE" w:rsidRDefault="001D3E0F" w:rsidP="00E518C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b/>
          <w:szCs w:val="22"/>
          <w:u w:val="single"/>
        </w:rPr>
      </w:pPr>
      <w:r w:rsidRPr="00E518CE">
        <w:rPr>
          <w:rFonts w:ascii="Arial" w:hAnsi="Arial" w:cs="Arial"/>
          <w:b/>
          <w:szCs w:val="22"/>
          <w:u w:val="single"/>
        </w:rPr>
        <w:t>Documents to be enclosed along with Bid:</w:t>
      </w:r>
    </w:p>
    <w:p w:rsidR="001D3E0F" w:rsidRPr="00E518CE" w:rsidRDefault="001D3E0F" w:rsidP="00E2143D">
      <w:pPr>
        <w:pStyle w:val="ListParagraph"/>
        <w:ind w:left="360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Bidders are required to submit the following along with their Bid as enclosures, failing which their Bid will not be considered:</w:t>
      </w:r>
    </w:p>
    <w:p w:rsidR="001D3E0F" w:rsidRPr="00E518CE" w:rsidRDefault="001D3E0F" w:rsidP="001D3E0F">
      <w:pPr>
        <w:pStyle w:val="ListParagraph"/>
        <w:numPr>
          <w:ilvl w:val="2"/>
          <w:numId w:val="7"/>
        </w:numPr>
        <w:tabs>
          <w:tab w:val="clear" w:pos="2108"/>
        </w:tabs>
        <w:spacing w:after="0" w:line="240" w:lineRule="auto"/>
        <w:ind w:left="1418" w:hanging="425"/>
        <w:contextualSpacing w:val="0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Bid Security Declaration (If applicable)</w:t>
      </w:r>
    </w:p>
    <w:p w:rsidR="001D3E0F" w:rsidRPr="00E518CE" w:rsidRDefault="001D3E0F" w:rsidP="001D3E0F">
      <w:pPr>
        <w:pStyle w:val="ListParagraph"/>
        <w:numPr>
          <w:ilvl w:val="2"/>
          <w:numId w:val="7"/>
        </w:numPr>
        <w:tabs>
          <w:tab w:val="clear" w:pos="2108"/>
        </w:tabs>
        <w:spacing w:after="0" w:line="240" w:lineRule="auto"/>
        <w:ind w:left="1418" w:hanging="425"/>
        <w:contextualSpacing w:val="0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MSME Certificate having UAM Number, if applicable</w:t>
      </w:r>
    </w:p>
    <w:p w:rsidR="001D3E0F" w:rsidRPr="00E518CE" w:rsidRDefault="001D3E0F" w:rsidP="001D3E0F">
      <w:pPr>
        <w:pStyle w:val="ListParagraph"/>
        <w:numPr>
          <w:ilvl w:val="2"/>
          <w:numId w:val="7"/>
        </w:numPr>
        <w:tabs>
          <w:tab w:val="clear" w:pos="2108"/>
        </w:tabs>
        <w:spacing w:after="0" w:line="240" w:lineRule="auto"/>
        <w:ind w:left="1418" w:hanging="425"/>
        <w:contextualSpacing w:val="0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Quality Plan </w:t>
      </w:r>
    </w:p>
    <w:p w:rsidR="001D3E0F" w:rsidRPr="00E518CE" w:rsidRDefault="001D3E0F" w:rsidP="001D3E0F">
      <w:pPr>
        <w:pStyle w:val="ListParagraph"/>
        <w:numPr>
          <w:ilvl w:val="2"/>
          <w:numId w:val="7"/>
        </w:numPr>
        <w:tabs>
          <w:tab w:val="clear" w:pos="2108"/>
        </w:tabs>
        <w:spacing w:after="0" w:line="240" w:lineRule="auto"/>
        <w:ind w:left="1418" w:hanging="425"/>
        <w:contextualSpacing w:val="0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Process Schedule</w:t>
      </w:r>
    </w:p>
    <w:p w:rsidR="001D3E0F" w:rsidRPr="00E518CE" w:rsidRDefault="001D3E0F" w:rsidP="001D3E0F">
      <w:pPr>
        <w:pStyle w:val="ListParagraph"/>
        <w:numPr>
          <w:ilvl w:val="2"/>
          <w:numId w:val="7"/>
        </w:numPr>
        <w:tabs>
          <w:tab w:val="clear" w:pos="2108"/>
        </w:tabs>
        <w:spacing w:after="0" w:line="240" w:lineRule="auto"/>
        <w:ind w:left="1418" w:hanging="425"/>
        <w:contextualSpacing w:val="0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Details of Machinery and Testing / Measuring facilities available as per pre qualification criteria.</w:t>
      </w:r>
    </w:p>
    <w:p w:rsidR="001D3E0F" w:rsidRPr="00E518CE" w:rsidRDefault="001D3E0F" w:rsidP="001D3E0F">
      <w:pPr>
        <w:pStyle w:val="ListParagraph"/>
        <w:numPr>
          <w:ilvl w:val="2"/>
          <w:numId w:val="7"/>
        </w:numPr>
        <w:tabs>
          <w:tab w:val="clear" w:pos="2108"/>
        </w:tabs>
        <w:spacing w:after="0" w:line="240" w:lineRule="auto"/>
        <w:ind w:left="1418" w:hanging="425"/>
        <w:contextualSpacing w:val="0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Copies of Successfully executed Supply Orders for similar items to any Govt./PSU/Private </w:t>
      </w:r>
      <w:r w:rsidR="00864C90" w:rsidRPr="00E518CE">
        <w:rPr>
          <w:rFonts w:ascii="Arial" w:hAnsi="Arial" w:cs="Arial"/>
          <w:szCs w:val="22"/>
        </w:rPr>
        <w:t>Organization</w:t>
      </w:r>
      <w:r w:rsidRPr="00E518CE">
        <w:rPr>
          <w:rFonts w:ascii="Arial" w:hAnsi="Arial" w:cs="Arial"/>
          <w:szCs w:val="22"/>
        </w:rPr>
        <w:t>.</w:t>
      </w:r>
    </w:p>
    <w:p w:rsidR="001D3E0F" w:rsidRPr="00E518CE" w:rsidRDefault="001D3E0F" w:rsidP="001D3E0F">
      <w:pPr>
        <w:pStyle w:val="ListParagraph"/>
        <w:numPr>
          <w:ilvl w:val="2"/>
          <w:numId w:val="7"/>
        </w:numPr>
        <w:tabs>
          <w:tab w:val="clear" w:pos="2108"/>
        </w:tabs>
        <w:spacing w:after="0" w:line="240" w:lineRule="auto"/>
        <w:ind w:left="1418" w:hanging="425"/>
        <w:contextualSpacing w:val="0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Other documentary proof as per Pre-qualification criteria.</w:t>
      </w:r>
    </w:p>
    <w:p w:rsidR="001D3E0F" w:rsidRPr="00E518CE" w:rsidRDefault="001D3E0F" w:rsidP="001D3E0F">
      <w:pPr>
        <w:pStyle w:val="ListParagraph"/>
        <w:tabs>
          <w:tab w:val="left" w:pos="-180"/>
        </w:tabs>
        <w:ind w:left="1418" w:hanging="709"/>
        <w:jc w:val="both"/>
        <w:rPr>
          <w:rFonts w:ascii="Arial" w:hAnsi="Arial" w:cs="Arial"/>
          <w:b/>
          <w:szCs w:val="22"/>
          <w:u w:val="single"/>
        </w:rPr>
      </w:pPr>
    </w:p>
    <w:p w:rsidR="001D3E0F" w:rsidRPr="00E518CE" w:rsidRDefault="001D3E0F" w:rsidP="001D3E0F">
      <w:pPr>
        <w:pStyle w:val="BodyText"/>
        <w:numPr>
          <w:ilvl w:val="0"/>
          <w:numId w:val="7"/>
        </w:numPr>
        <w:rPr>
          <w:rFonts w:ascii="Arial" w:hAnsi="Arial"/>
          <w:b/>
          <w:bCs/>
          <w:sz w:val="22"/>
          <w:szCs w:val="22"/>
          <w:u w:val="single"/>
        </w:rPr>
      </w:pPr>
      <w:r w:rsidRPr="00E518CE">
        <w:rPr>
          <w:rFonts w:ascii="Arial" w:hAnsi="Arial"/>
          <w:b/>
          <w:bCs/>
          <w:sz w:val="22"/>
          <w:szCs w:val="22"/>
          <w:u w:val="single"/>
        </w:rPr>
        <w:t>Manufacturing Plan:</w:t>
      </w:r>
    </w:p>
    <w:p w:rsidR="001D3E0F" w:rsidRPr="00E518CE" w:rsidRDefault="001D3E0F" w:rsidP="001D3E0F">
      <w:pPr>
        <w:pStyle w:val="BodyTex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518CE">
        <w:rPr>
          <w:rFonts w:ascii="Arial" w:hAnsi="Arial"/>
          <w:sz w:val="22"/>
          <w:szCs w:val="22"/>
        </w:rPr>
        <w:t>Firm should submit their QA plan indicating the machines going to be engaged for production of this Item, operations/ services outsourced, monthly production and supply plan.</w:t>
      </w:r>
    </w:p>
    <w:p w:rsidR="001D3E0F" w:rsidRPr="00E518CE" w:rsidRDefault="001D3E0F" w:rsidP="001D3E0F">
      <w:pPr>
        <w:pStyle w:val="BodyTex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518CE">
        <w:rPr>
          <w:rFonts w:ascii="Arial" w:hAnsi="Arial"/>
          <w:sz w:val="22"/>
          <w:szCs w:val="22"/>
        </w:rPr>
        <w:t xml:space="preserve">Quality Plan: Firm has to submit the quality plan, gauges availability, ensuring the critical dimensions.  </w:t>
      </w:r>
    </w:p>
    <w:p w:rsidR="001D3E0F" w:rsidRPr="00E518CE" w:rsidRDefault="001D3E0F" w:rsidP="001D3E0F">
      <w:pPr>
        <w:pStyle w:val="BodyTex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518CE">
        <w:rPr>
          <w:rFonts w:ascii="Arial" w:hAnsi="Arial"/>
          <w:sz w:val="22"/>
          <w:szCs w:val="22"/>
        </w:rPr>
        <w:t>Measurement of dimensions for the item, details of operations where gauges are not available, plan to position the gauges wherever not available etc.</w:t>
      </w:r>
    </w:p>
    <w:p w:rsidR="001D3E0F" w:rsidRPr="00E518CE" w:rsidRDefault="001D3E0F" w:rsidP="001D3E0F">
      <w:pPr>
        <w:pStyle w:val="BodyTex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518CE">
        <w:rPr>
          <w:rFonts w:ascii="Arial" w:hAnsi="Arial"/>
          <w:sz w:val="22"/>
          <w:szCs w:val="22"/>
        </w:rPr>
        <w:t>Ensuring dimensions of component as per QAP / Drawings.</w:t>
      </w:r>
    </w:p>
    <w:p w:rsidR="001D3E0F" w:rsidRPr="00E518CE" w:rsidRDefault="001D3E0F" w:rsidP="001D3E0F">
      <w:pPr>
        <w:pStyle w:val="BodyTex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518CE">
        <w:rPr>
          <w:rFonts w:ascii="Arial" w:hAnsi="Arial"/>
          <w:sz w:val="22"/>
          <w:szCs w:val="22"/>
        </w:rPr>
        <w:t>Details of sources of Raw materials.</w:t>
      </w:r>
    </w:p>
    <w:p w:rsidR="001D3E0F" w:rsidRPr="00E518CE" w:rsidRDefault="001D3E0F" w:rsidP="001D3E0F">
      <w:pPr>
        <w:pStyle w:val="BodyTex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518CE">
        <w:rPr>
          <w:rFonts w:ascii="Arial" w:hAnsi="Arial"/>
          <w:sz w:val="22"/>
          <w:szCs w:val="22"/>
        </w:rPr>
        <w:t>Details of the Lab in which chemical and mechanical properties of Raw material checked</w:t>
      </w:r>
    </w:p>
    <w:p w:rsidR="001D3E0F" w:rsidRPr="00E518CE" w:rsidRDefault="001D3E0F" w:rsidP="001D3E0F">
      <w:pPr>
        <w:pStyle w:val="BodyTex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518CE">
        <w:rPr>
          <w:rFonts w:ascii="Arial" w:hAnsi="Arial"/>
          <w:sz w:val="22"/>
          <w:szCs w:val="22"/>
        </w:rPr>
        <w:t>Self Inspection Report to be given by supplier</w:t>
      </w:r>
    </w:p>
    <w:p w:rsidR="001D3E0F" w:rsidRPr="00E518CE" w:rsidRDefault="001D3E0F" w:rsidP="001D3E0F">
      <w:pPr>
        <w:pStyle w:val="BodyTex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518CE">
        <w:rPr>
          <w:rFonts w:ascii="Arial" w:hAnsi="Arial"/>
          <w:sz w:val="22"/>
          <w:szCs w:val="22"/>
        </w:rPr>
        <w:t>Warranty and Guarantee certificate.</w:t>
      </w:r>
    </w:p>
    <w:p w:rsidR="001D3E0F" w:rsidRPr="00E518CE" w:rsidRDefault="001D3E0F" w:rsidP="001D3E0F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  <w:szCs w:val="22"/>
          <w:u w:val="single"/>
        </w:rPr>
      </w:pPr>
    </w:p>
    <w:p w:rsidR="001D3E0F" w:rsidRPr="00E518CE" w:rsidRDefault="001D3E0F" w:rsidP="001D3E0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/>
          <w:szCs w:val="22"/>
          <w:u w:val="single"/>
        </w:rPr>
      </w:pPr>
      <w:r w:rsidRPr="00E518CE">
        <w:rPr>
          <w:rFonts w:ascii="Arial" w:hAnsi="Arial" w:cs="Arial"/>
          <w:b/>
          <w:szCs w:val="22"/>
          <w:u w:val="single"/>
        </w:rPr>
        <w:t xml:space="preserve">NOTE: </w:t>
      </w:r>
    </w:p>
    <w:p w:rsidR="001D3E0F" w:rsidRPr="00E518CE" w:rsidRDefault="001D3E0F" w:rsidP="001D3E0F">
      <w:pPr>
        <w:pStyle w:val="NoSpacing"/>
        <w:ind w:left="567" w:hanging="425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1) </w:t>
      </w:r>
      <w:r w:rsidRPr="00E518CE">
        <w:rPr>
          <w:rFonts w:ascii="Arial" w:hAnsi="Arial" w:cs="Arial"/>
          <w:szCs w:val="22"/>
        </w:rPr>
        <w:tab/>
        <w:t xml:space="preserve">OFT may carry out capacity verification of Bidder(s), if felt necessary. </w:t>
      </w:r>
    </w:p>
    <w:p w:rsidR="001D3E0F" w:rsidRPr="00E518CE" w:rsidRDefault="001D3E0F" w:rsidP="001D3E0F">
      <w:pPr>
        <w:pStyle w:val="NoSpacing"/>
        <w:ind w:left="567" w:hanging="425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2)</w:t>
      </w:r>
      <w:r w:rsidRPr="00E518CE">
        <w:rPr>
          <w:rFonts w:ascii="Arial" w:hAnsi="Arial" w:cs="Arial"/>
          <w:szCs w:val="22"/>
        </w:rPr>
        <w:tab/>
        <w:t>This Tender Enquiry is issued without any commitment at this stage.</w:t>
      </w:r>
    </w:p>
    <w:p w:rsidR="001D3E0F" w:rsidRPr="00E518CE" w:rsidRDefault="001D3E0F" w:rsidP="001D3E0F">
      <w:pPr>
        <w:pStyle w:val="NoSpacing"/>
        <w:ind w:left="567" w:hanging="425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3) </w:t>
      </w:r>
      <w:r w:rsidRPr="00E518CE">
        <w:rPr>
          <w:rFonts w:ascii="Arial" w:hAnsi="Arial" w:cs="Arial"/>
          <w:szCs w:val="22"/>
        </w:rPr>
        <w:tab/>
        <w:t>Total Unit Rate (inclusive of all Packing Charges, Duties, Taxes, Cost for NABL Test Certificate, Transportation, etc. as applicable) may be quoted in the Price Bid.</w:t>
      </w:r>
    </w:p>
    <w:p w:rsidR="001D3E0F" w:rsidRPr="00E518CE" w:rsidRDefault="001D3E0F" w:rsidP="001D3E0F">
      <w:pPr>
        <w:pStyle w:val="NoSpacing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  4)    Kindly note that GST for conversion Order is @ 12% only.</w:t>
      </w:r>
    </w:p>
    <w:p w:rsidR="001D3E0F" w:rsidRPr="00E518CE" w:rsidRDefault="001D3E0F" w:rsidP="001D3E0F">
      <w:pPr>
        <w:pStyle w:val="NoSpacing"/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  5)    OFT reserves the right to change the quantity or vary any part thereof at any stage. </w:t>
      </w:r>
    </w:p>
    <w:p w:rsidR="003F788E" w:rsidRDefault="001D3E0F" w:rsidP="001D3E0F">
      <w:pPr>
        <w:pStyle w:val="NoSpacing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  6)    OFT also reserve the right to withdraw the Tender Enquiry, should it become necessary at </w:t>
      </w:r>
    </w:p>
    <w:p w:rsidR="001D3E0F" w:rsidRPr="00E518CE" w:rsidRDefault="001D3E0F" w:rsidP="001D3E0F">
      <w:pPr>
        <w:pStyle w:val="NoSpacing"/>
        <w:rPr>
          <w:rFonts w:ascii="Arial" w:hAnsi="Arial" w:cs="Arial"/>
          <w:szCs w:val="22"/>
        </w:rPr>
      </w:pPr>
      <w:proofErr w:type="gramStart"/>
      <w:r w:rsidRPr="00E518CE">
        <w:rPr>
          <w:rFonts w:ascii="Arial" w:hAnsi="Arial" w:cs="Arial"/>
          <w:szCs w:val="22"/>
        </w:rPr>
        <w:t>any</w:t>
      </w:r>
      <w:proofErr w:type="gramEnd"/>
      <w:r w:rsidRPr="00E518CE">
        <w:rPr>
          <w:rFonts w:ascii="Arial" w:hAnsi="Arial" w:cs="Arial"/>
          <w:szCs w:val="22"/>
        </w:rPr>
        <w:t xml:space="preserve"> stage.</w:t>
      </w:r>
    </w:p>
    <w:p w:rsidR="003F788E" w:rsidRDefault="003F788E" w:rsidP="001D3E0F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7</w:t>
      </w:r>
      <w:r w:rsidR="001D3E0F" w:rsidRPr="00E518CE">
        <w:rPr>
          <w:rFonts w:ascii="Arial" w:hAnsi="Arial" w:cs="Arial"/>
          <w:szCs w:val="22"/>
        </w:rPr>
        <w:t xml:space="preserve">)     NABL Test Certificate, Guarantee certificate and dimensional original report will be </w:t>
      </w:r>
    </w:p>
    <w:p w:rsidR="003F788E" w:rsidRDefault="001D3E0F" w:rsidP="001D3E0F">
      <w:pPr>
        <w:pStyle w:val="NoSpacing"/>
        <w:rPr>
          <w:rFonts w:ascii="Arial" w:hAnsi="Arial" w:cs="Arial"/>
          <w:szCs w:val="22"/>
        </w:rPr>
      </w:pPr>
      <w:proofErr w:type="gramStart"/>
      <w:r w:rsidRPr="00E518CE">
        <w:rPr>
          <w:rFonts w:ascii="Arial" w:hAnsi="Arial" w:cs="Arial"/>
          <w:szCs w:val="22"/>
        </w:rPr>
        <w:t>submitted  along</w:t>
      </w:r>
      <w:proofErr w:type="gramEnd"/>
      <w:r w:rsidRPr="00E518CE">
        <w:rPr>
          <w:rFonts w:ascii="Arial" w:hAnsi="Arial" w:cs="Arial"/>
          <w:szCs w:val="22"/>
        </w:rPr>
        <w:t xml:space="preserve"> with material and the same to be sent through e-mail as soft copies to </w:t>
      </w:r>
    </w:p>
    <w:p w:rsidR="001D3E0F" w:rsidRDefault="001D3E0F" w:rsidP="001D3E0F">
      <w:pPr>
        <w:pStyle w:val="NoSpacing"/>
        <w:rPr>
          <w:rFonts w:ascii="Arial" w:hAnsi="Arial" w:cs="Arial"/>
          <w:szCs w:val="22"/>
        </w:rPr>
      </w:pPr>
      <w:proofErr w:type="gramStart"/>
      <w:r w:rsidRPr="00E518CE">
        <w:rPr>
          <w:rFonts w:ascii="Arial" w:hAnsi="Arial" w:cs="Arial"/>
          <w:szCs w:val="22"/>
        </w:rPr>
        <w:t>speedup</w:t>
      </w:r>
      <w:proofErr w:type="gramEnd"/>
      <w:r w:rsidRPr="00E518CE">
        <w:rPr>
          <w:rFonts w:ascii="Arial" w:hAnsi="Arial" w:cs="Arial"/>
          <w:szCs w:val="22"/>
        </w:rPr>
        <w:t xml:space="preserve"> inspection at our end,  failing which material inspection will get delayed.  </w:t>
      </w:r>
    </w:p>
    <w:p w:rsidR="006C0D38" w:rsidRDefault="006C0D38" w:rsidP="001D3E0F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8)    If no remarks received, it is presumed that firm has agreed all the terms and conditions of </w:t>
      </w:r>
    </w:p>
    <w:p w:rsidR="006C0D38" w:rsidRDefault="006C0D38" w:rsidP="001D3E0F">
      <w:pPr>
        <w:pStyle w:val="NoSpacing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OFT.</w:t>
      </w:r>
      <w:proofErr w:type="gramEnd"/>
    </w:p>
    <w:p w:rsidR="00E33855" w:rsidRDefault="00BB1FB7" w:rsidP="001D3E0F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9)    In case of first time</w:t>
      </w:r>
      <w:r w:rsidR="00E33855">
        <w:rPr>
          <w:rFonts w:ascii="Arial" w:hAnsi="Arial" w:cs="Arial"/>
          <w:szCs w:val="22"/>
        </w:rPr>
        <w:t xml:space="preserve"> supply of stores, sample of 05 Nos. to be submitted for Bulk Production  </w:t>
      </w:r>
    </w:p>
    <w:p w:rsidR="00BB1FB7" w:rsidRDefault="00E33855" w:rsidP="001D3E0F">
      <w:pPr>
        <w:pStyle w:val="NoSpacing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Clearance.</w:t>
      </w:r>
      <w:proofErr w:type="gramEnd"/>
    </w:p>
    <w:p w:rsidR="00366974" w:rsidRDefault="00181991" w:rsidP="001D3E0F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Pr="00366974">
        <w:rPr>
          <w:rFonts w:ascii="Arial" w:hAnsi="Arial" w:cs="Arial"/>
          <w:szCs w:val="22"/>
        </w:rPr>
        <w:t xml:space="preserve">)  </w:t>
      </w:r>
      <w:r w:rsidR="00366974" w:rsidRPr="00366974">
        <w:rPr>
          <w:rFonts w:ascii="Arial" w:hAnsi="Arial" w:cs="Arial"/>
          <w:szCs w:val="22"/>
        </w:rPr>
        <w:t xml:space="preserve">Bidders are requested to refer </w:t>
      </w:r>
      <w:r w:rsidRPr="00366974">
        <w:rPr>
          <w:rFonts w:ascii="Arial" w:hAnsi="Arial" w:cs="Arial"/>
          <w:szCs w:val="22"/>
        </w:rPr>
        <w:t xml:space="preserve">OFBPM -2018 </w:t>
      </w:r>
      <w:r w:rsidR="00366974" w:rsidRPr="00366974">
        <w:rPr>
          <w:rFonts w:ascii="Arial" w:hAnsi="Arial" w:cs="Arial"/>
          <w:szCs w:val="22"/>
        </w:rPr>
        <w:t xml:space="preserve">Manual </w:t>
      </w:r>
      <w:r w:rsidRPr="00366974">
        <w:rPr>
          <w:rFonts w:ascii="Arial" w:hAnsi="Arial" w:cs="Arial"/>
          <w:szCs w:val="22"/>
        </w:rPr>
        <w:t>&amp;GeM Terms</w:t>
      </w:r>
      <w:r w:rsidR="00366974" w:rsidRPr="00366974">
        <w:rPr>
          <w:rFonts w:ascii="Arial" w:hAnsi="Arial" w:cs="Arial"/>
          <w:szCs w:val="22"/>
        </w:rPr>
        <w:t xml:space="preserve"> befor</w:t>
      </w:r>
      <w:r w:rsidR="00366974">
        <w:rPr>
          <w:rFonts w:ascii="Arial" w:hAnsi="Arial" w:cs="Arial"/>
          <w:szCs w:val="22"/>
        </w:rPr>
        <w:t xml:space="preserve">e participating in  </w:t>
      </w:r>
    </w:p>
    <w:p w:rsidR="00181991" w:rsidRPr="00E518CE" w:rsidRDefault="00366974" w:rsidP="001D3E0F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Tender.</w:t>
      </w:r>
    </w:p>
    <w:p w:rsidR="00785DBF" w:rsidRPr="00E518CE" w:rsidRDefault="00785DBF">
      <w:pPr>
        <w:rPr>
          <w:rFonts w:ascii="Arial" w:hAnsi="Arial" w:cs="Arial"/>
          <w:szCs w:val="22"/>
        </w:rPr>
      </w:pPr>
    </w:p>
    <w:p w:rsidR="00785DBF" w:rsidRPr="00E518CE" w:rsidRDefault="00785DBF" w:rsidP="003F788E">
      <w:pPr>
        <w:jc w:val="right"/>
        <w:rPr>
          <w:rFonts w:ascii="Arial" w:hAnsi="Arial" w:cs="Arial"/>
          <w:szCs w:val="22"/>
        </w:rPr>
      </w:pPr>
    </w:p>
    <w:p w:rsidR="000A4959" w:rsidRPr="00E518CE" w:rsidRDefault="000A4959">
      <w:pPr>
        <w:rPr>
          <w:rFonts w:ascii="Arial" w:hAnsi="Arial" w:cs="Arial"/>
          <w:szCs w:val="22"/>
        </w:rPr>
      </w:pPr>
    </w:p>
    <w:p w:rsidR="000A4959" w:rsidRPr="00E518CE" w:rsidRDefault="000A4959">
      <w:pPr>
        <w:rPr>
          <w:rFonts w:ascii="Arial" w:hAnsi="Arial" w:cs="Arial"/>
          <w:szCs w:val="22"/>
        </w:rPr>
      </w:pPr>
    </w:p>
    <w:p w:rsidR="00261559" w:rsidRPr="00E518CE" w:rsidRDefault="00261559">
      <w:pPr>
        <w:rPr>
          <w:rFonts w:ascii="Arial" w:hAnsi="Arial" w:cs="Arial"/>
          <w:szCs w:val="22"/>
        </w:rPr>
      </w:pPr>
    </w:p>
    <w:p w:rsidR="00261559" w:rsidRPr="00E518CE" w:rsidRDefault="00261559">
      <w:pPr>
        <w:rPr>
          <w:rFonts w:ascii="Arial" w:hAnsi="Arial" w:cs="Arial"/>
          <w:szCs w:val="22"/>
        </w:rPr>
      </w:pPr>
    </w:p>
    <w:p w:rsidR="00261559" w:rsidRPr="00E518CE" w:rsidRDefault="00261559">
      <w:pPr>
        <w:rPr>
          <w:rFonts w:ascii="Arial" w:hAnsi="Arial" w:cs="Arial"/>
          <w:szCs w:val="22"/>
        </w:rPr>
      </w:pPr>
    </w:p>
    <w:p w:rsidR="00261559" w:rsidRPr="00E518CE" w:rsidRDefault="00261559">
      <w:pPr>
        <w:rPr>
          <w:rFonts w:ascii="Arial" w:hAnsi="Arial" w:cs="Arial"/>
          <w:szCs w:val="22"/>
        </w:rPr>
      </w:pPr>
    </w:p>
    <w:p w:rsidR="001D3E0F" w:rsidRPr="00E518CE" w:rsidRDefault="001D3E0F">
      <w:pPr>
        <w:rPr>
          <w:rFonts w:ascii="Arial" w:hAnsi="Arial" w:cs="Arial"/>
          <w:szCs w:val="22"/>
        </w:rPr>
      </w:pPr>
    </w:p>
    <w:p w:rsidR="009F309E" w:rsidRDefault="009F309E" w:rsidP="00FA0F57">
      <w:pPr>
        <w:rPr>
          <w:rFonts w:ascii="Arial" w:hAnsi="Arial" w:cs="Arial"/>
          <w:szCs w:val="22"/>
          <w:u w:val="single"/>
        </w:rPr>
      </w:pPr>
    </w:p>
    <w:p w:rsidR="000A4959" w:rsidRPr="00E518CE" w:rsidRDefault="000A4959" w:rsidP="00485400">
      <w:pPr>
        <w:jc w:val="center"/>
        <w:rPr>
          <w:rFonts w:ascii="Arial" w:hAnsi="Arial" w:cs="Arial"/>
          <w:szCs w:val="22"/>
          <w:u w:val="single"/>
        </w:rPr>
      </w:pPr>
      <w:r w:rsidRPr="00E518CE">
        <w:rPr>
          <w:rFonts w:ascii="Arial" w:hAnsi="Arial" w:cs="Arial"/>
          <w:szCs w:val="22"/>
          <w:u w:val="single"/>
        </w:rPr>
        <w:lastRenderedPageBreak/>
        <w:t>VENDOR DATA SHEET</w:t>
      </w:r>
    </w:p>
    <w:p w:rsidR="000A4959" w:rsidRPr="00E518CE" w:rsidRDefault="000A4959" w:rsidP="0029423E">
      <w:pPr>
        <w:jc w:val="center"/>
        <w:rPr>
          <w:rFonts w:ascii="Arial" w:hAnsi="Arial" w:cs="Arial"/>
          <w:szCs w:val="22"/>
          <w:u w:val="single"/>
        </w:rPr>
      </w:pPr>
      <w:r w:rsidRPr="00E518CE">
        <w:rPr>
          <w:rFonts w:ascii="Arial" w:hAnsi="Arial" w:cs="Arial"/>
          <w:szCs w:val="22"/>
          <w:u w:val="single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5148"/>
      </w:tblGrid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Sl. No</w:t>
            </w:r>
          </w:p>
        </w:tc>
        <w:tc>
          <w:tcPr>
            <w:tcW w:w="3780" w:type="dxa"/>
          </w:tcPr>
          <w:p w:rsidR="000A4959" w:rsidRPr="00E518CE" w:rsidRDefault="000A4959" w:rsidP="000A4959">
            <w:pPr>
              <w:jc w:val="center"/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Details</w:t>
            </w:r>
          </w:p>
        </w:tc>
        <w:tc>
          <w:tcPr>
            <w:tcW w:w="5148" w:type="dxa"/>
          </w:tcPr>
          <w:p w:rsidR="000A4959" w:rsidRPr="00E518CE" w:rsidRDefault="000A4959" w:rsidP="000A4959">
            <w:pPr>
              <w:jc w:val="center"/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Data to be filled by Vendor</w:t>
            </w: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Firm Name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Firm’s Address</w:t>
            </w:r>
          </w:p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State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Whether GST applicable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GST Ref Number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06</w:t>
            </w:r>
          </w:p>
        </w:tc>
        <w:tc>
          <w:tcPr>
            <w:tcW w:w="3780" w:type="dxa"/>
          </w:tcPr>
          <w:p w:rsidR="000A4959" w:rsidRPr="00E518CE" w:rsidRDefault="000A4959" w:rsidP="008D20AE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HSN Number for each item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07</w:t>
            </w:r>
          </w:p>
        </w:tc>
        <w:tc>
          <w:tcPr>
            <w:tcW w:w="3780" w:type="dxa"/>
          </w:tcPr>
          <w:p w:rsidR="000A4959" w:rsidRPr="00E518CE" w:rsidRDefault="000A4959" w:rsidP="008D20AE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Percentage of GST Applicable</w:t>
            </w:r>
          </w:p>
        </w:tc>
        <w:tc>
          <w:tcPr>
            <w:tcW w:w="5148" w:type="dxa"/>
          </w:tcPr>
          <w:p w:rsidR="000A4959" w:rsidRPr="00E518CE" w:rsidRDefault="000A4959" w:rsidP="000A4959">
            <w:pPr>
              <w:jc w:val="center"/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0/5/12/18/28</w:t>
            </w: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Pan Card No.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E-mail Id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Contact Number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Name of contact person for GST related matters and Mobile No.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Company Category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Whether Firm Owner is SC/ST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Whether the Firm is registered under MSME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  <w:tr w:rsidR="000A4959" w:rsidRPr="00E518CE" w:rsidTr="000A4959">
        <w:tc>
          <w:tcPr>
            <w:tcW w:w="6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r w:rsidRPr="00E518CE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3780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  <w:proofErr w:type="spellStart"/>
            <w:r w:rsidRPr="00E518CE">
              <w:rPr>
                <w:rFonts w:ascii="Arial" w:hAnsi="Arial" w:cs="Arial"/>
                <w:szCs w:val="22"/>
              </w:rPr>
              <w:t>Udyog</w:t>
            </w:r>
            <w:proofErr w:type="spellEnd"/>
            <w:r w:rsidR="00864C9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E518CE">
              <w:rPr>
                <w:rFonts w:ascii="Arial" w:hAnsi="Arial" w:cs="Arial"/>
                <w:szCs w:val="22"/>
              </w:rPr>
              <w:t>Aadhaar</w:t>
            </w:r>
            <w:proofErr w:type="spellEnd"/>
            <w:r w:rsidRPr="00E518CE">
              <w:rPr>
                <w:rFonts w:ascii="Arial" w:hAnsi="Arial" w:cs="Arial"/>
                <w:szCs w:val="22"/>
              </w:rPr>
              <w:t xml:space="preserve"> Memorandum No.</w:t>
            </w:r>
          </w:p>
        </w:tc>
        <w:tc>
          <w:tcPr>
            <w:tcW w:w="5148" w:type="dxa"/>
          </w:tcPr>
          <w:p w:rsidR="000A4959" w:rsidRPr="00E518CE" w:rsidRDefault="000A495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A4959" w:rsidRPr="00E518CE" w:rsidRDefault="000A4959">
      <w:pPr>
        <w:rPr>
          <w:rFonts w:ascii="Arial" w:hAnsi="Arial" w:cs="Arial"/>
          <w:szCs w:val="22"/>
        </w:rPr>
      </w:pPr>
    </w:p>
    <w:p w:rsidR="000A4959" w:rsidRPr="00E518CE" w:rsidRDefault="000A4959">
      <w:pPr>
        <w:rPr>
          <w:rFonts w:ascii="Arial" w:hAnsi="Arial" w:cs="Arial"/>
          <w:b/>
          <w:bCs/>
          <w:szCs w:val="22"/>
          <w:u w:val="single"/>
        </w:rPr>
      </w:pPr>
      <w:r w:rsidRPr="00E518CE">
        <w:rPr>
          <w:rFonts w:ascii="Arial" w:hAnsi="Arial" w:cs="Arial"/>
          <w:b/>
          <w:bCs/>
          <w:szCs w:val="22"/>
          <w:u w:val="single"/>
        </w:rPr>
        <w:t>Declaration:-</w:t>
      </w:r>
    </w:p>
    <w:p w:rsidR="000A4959" w:rsidRPr="00E518CE" w:rsidRDefault="000A4959" w:rsidP="000A4959">
      <w:pPr>
        <w:jc w:val="both"/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 xml:space="preserve">All the details given by me in above form are true and complete in the best of my knowledge. I understand that in case any of my statements are found to be untrue at any stage of procurement. I shall be disqualified from procurement </w:t>
      </w:r>
      <w:proofErr w:type="gramStart"/>
      <w:r w:rsidRPr="00E518CE">
        <w:rPr>
          <w:rFonts w:ascii="Arial" w:hAnsi="Arial" w:cs="Arial"/>
          <w:szCs w:val="22"/>
        </w:rPr>
        <w:t>action,</w:t>
      </w:r>
      <w:proofErr w:type="gramEnd"/>
      <w:r w:rsidRPr="00E518CE">
        <w:rPr>
          <w:rFonts w:ascii="Arial" w:hAnsi="Arial" w:cs="Arial"/>
          <w:szCs w:val="22"/>
        </w:rPr>
        <w:t xml:space="preserve"> I shall be liable for any other panel action under the extent rules.</w:t>
      </w:r>
    </w:p>
    <w:p w:rsidR="000A4959" w:rsidRPr="00E518CE" w:rsidRDefault="000A4959">
      <w:pPr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Seal</w:t>
      </w:r>
    </w:p>
    <w:p w:rsidR="000A4959" w:rsidRPr="00E518CE" w:rsidRDefault="000A4959">
      <w:pPr>
        <w:rPr>
          <w:rFonts w:ascii="Arial" w:hAnsi="Arial" w:cs="Arial"/>
          <w:szCs w:val="22"/>
        </w:rPr>
      </w:pPr>
    </w:p>
    <w:p w:rsidR="000A4959" w:rsidRPr="00E518CE" w:rsidRDefault="000A4959">
      <w:pPr>
        <w:rPr>
          <w:rFonts w:ascii="Arial" w:hAnsi="Arial" w:cs="Arial"/>
          <w:szCs w:val="22"/>
        </w:rPr>
      </w:pPr>
      <w:r w:rsidRPr="00E518CE">
        <w:rPr>
          <w:rFonts w:ascii="Arial" w:hAnsi="Arial" w:cs="Arial"/>
          <w:szCs w:val="22"/>
        </w:rPr>
        <w:t>Date</w:t>
      </w:r>
      <w:proofErr w:type="gramStart"/>
      <w:r w:rsidRPr="00E518CE">
        <w:rPr>
          <w:rFonts w:ascii="Arial" w:hAnsi="Arial" w:cs="Arial"/>
          <w:szCs w:val="22"/>
        </w:rPr>
        <w:t>:-</w:t>
      </w:r>
      <w:proofErr w:type="gramEnd"/>
      <w:r w:rsidR="00C575A4" w:rsidRPr="00E518CE">
        <w:rPr>
          <w:rFonts w:ascii="Arial" w:hAnsi="Arial" w:cs="Arial"/>
          <w:szCs w:val="22"/>
        </w:rPr>
        <w:tab/>
      </w:r>
      <w:r w:rsidR="00C575A4" w:rsidRPr="00E518CE">
        <w:rPr>
          <w:rFonts w:ascii="Arial" w:hAnsi="Arial" w:cs="Arial"/>
          <w:szCs w:val="22"/>
        </w:rPr>
        <w:tab/>
      </w:r>
      <w:r w:rsidR="00C575A4" w:rsidRPr="00E518CE">
        <w:rPr>
          <w:rFonts w:ascii="Arial" w:hAnsi="Arial" w:cs="Arial"/>
          <w:szCs w:val="22"/>
        </w:rPr>
        <w:tab/>
      </w:r>
      <w:r w:rsidR="00C575A4" w:rsidRPr="00E518CE">
        <w:rPr>
          <w:rFonts w:ascii="Arial" w:hAnsi="Arial" w:cs="Arial"/>
          <w:szCs w:val="22"/>
        </w:rPr>
        <w:tab/>
      </w:r>
      <w:r w:rsidR="00C575A4" w:rsidRPr="00E518CE">
        <w:rPr>
          <w:rFonts w:ascii="Arial" w:hAnsi="Arial" w:cs="Arial"/>
          <w:szCs w:val="22"/>
        </w:rPr>
        <w:tab/>
      </w:r>
      <w:r w:rsidR="00C575A4" w:rsidRPr="00E518CE">
        <w:rPr>
          <w:rFonts w:ascii="Arial" w:hAnsi="Arial" w:cs="Arial"/>
          <w:szCs w:val="22"/>
        </w:rPr>
        <w:tab/>
      </w:r>
      <w:r w:rsidR="00C575A4" w:rsidRPr="00E518CE">
        <w:rPr>
          <w:rFonts w:ascii="Arial" w:hAnsi="Arial" w:cs="Arial"/>
          <w:szCs w:val="22"/>
        </w:rPr>
        <w:tab/>
      </w:r>
      <w:r w:rsidR="00C575A4" w:rsidRPr="00E518CE">
        <w:rPr>
          <w:rFonts w:ascii="Arial" w:hAnsi="Arial" w:cs="Arial"/>
          <w:szCs w:val="22"/>
        </w:rPr>
        <w:tab/>
      </w:r>
      <w:r w:rsidR="00C575A4" w:rsidRPr="00E518CE">
        <w:rPr>
          <w:rFonts w:ascii="Arial" w:hAnsi="Arial" w:cs="Arial"/>
          <w:szCs w:val="22"/>
        </w:rPr>
        <w:tab/>
      </w:r>
      <w:r w:rsidR="00C575A4" w:rsidRPr="00E518CE">
        <w:rPr>
          <w:rFonts w:ascii="Arial" w:hAnsi="Arial" w:cs="Arial"/>
          <w:szCs w:val="22"/>
        </w:rPr>
        <w:tab/>
      </w:r>
      <w:r w:rsidRPr="00E518CE">
        <w:rPr>
          <w:rFonts w:ascii="Arial" w:hAnsi="Arial" w:cs="Arial"/>
          <w:szCs w:val="22"/>
        </w:rPr>
        <w:t>Authorised Signatory</w:t>
      </w:r>
    </w:p>
    <w:p w:rsidR="00F72848" w:rsidRPr="00E518CE" w:rsidRDefault="00F72848">
      <w:pPr>
        <w:rPr>
          <w:rFonts w:ascii="Arial" w:hAnsi="Arial" w:cs="Arial"/>
          <w:szCs w:val="22"/>
        </w:rPr>
      </w:pPr>
    </w:p>
    <w:p w:rsidR="008274F3" w:rsidRPr="00E518CE" w:rsidRDefault="008274F3" w:rsidP="003F788E">
      <w:pPr>
        <w:ind w:left="1440" w:firstLine="720"/>
        <w:jc w:val="right"/>
        <w:rPr>
          <w:rFonts w:ascii="Arial" w:hAnsi="Arial" w:cs="Arial"/>
          <w:szCs w:val="22"/>
        </w:rPr>
      </w:pPr>
    </w:p>
    <w:p w:rsidR="001D3E0F" w:rsidRPr="00E518CE" w:rsidRDefault="001D3E0F" w:rsidP="007B5D64">
      <w:pPr>
        <w:ind w:left="1440" w:firstLine="720"/>
        <w:rPr>
          <w:rFonts w:ascii="Arial" w:hAnsi="Arial" w:cs="Arial"/>
          <w:szCs w:val="22"/>
        </w:rPr>
      </w:pPr>
    </w:p>
    <w:sectPr w:rsidR="001D3E0F" w:rsidRPr="00E518CE" w:rsidSect="004B2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87" w:rsidRDefault="00341B87" w:rsidP="00261559">
      <w:pPr>
        <w:spacing w:after="0" w:line="240" w:lineRule="auto"/>
      </w:pPr>
      <w:r>
        <w:separator/>
      </w:r>
    </w:p>
  </w:endnote>
  <w:endnote w:type="continuationSeparator" w:id="0">
    <w:p w:rsidR="00341B87" w:rsidRDefault="00341B87" w:rsidP="0026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19" w:rsidRDefault="00FF2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AE" w:rsidRDefault="006460D9" w:rsidP="00FF570D">
    <w:pPr>
      <w:pStyle w:val="Footer"/>
      <w:jc w:val="right"/>
    </w:pPr>
    <w:r>
      <w:rPr>
        <w:rFonts w:ascii="Arial" w:hAnsi="Arial" w:cs="Arial"/>
        <w:szCs w:val="22"/>
      </w:rPr>
      <w:t xml:space="preserve">DGM/ </w:t>
    </w:r>
    <w:r w:rsidR="008D20AE" w:rsidRPr="00E518CE">
      <w:rPr>
        <w:rFonts w:ascii="Arial" w:hAnsi="Arial" w:cs="Arial"/>
        <w:szCs w:val="22"/>
      </w:rPr>
      <w:t>MMW</w:t>
    </w:r>
    <w:r>
      <w:rPr>
        <w:rFonts w:ascii="Arial" w:hAnsi="Arial" w:cs="Arial"/>
        <w:szCs w:val="22"/>
      </w:rPr>
      <w:t>&amp;SAFTEY</w:t>
    </w:r>
    <w:r w:rsidR="00E2143D">
      <w:rPr>
        <w:rFonts w:ascii="Arial" w:hAnsi="Arial" w:cs="Arial"/>
        <w:szCs w:val="22"/>
      </w:rPr>
      <w:t xml:space="preserve"> </w:t>
    </w:r>
    <w:r w:rsidR="00FF2D19">
      <w:rPr>
        <w:rFonts w:ascii="Arial" w:hAnsi="Arial" w:cs="Arial"/>
        <w:szCs w:val="22"/>
      </w:rPr>
      <w:t xml:space="preserve">         </w:t>
    </w:r>
    <w:r w:rsidR="00E2143D">
      <w:rPr>
        <w:rFonts w:ascii="Arial" w:hAnsi="Arial" w:cs="Arial"/>
        <w:szCs w:val="22"/>
      </w:rPr>
      <w:t xml:space="preserve">     </w:t>
    </w:r>
    <w:r w:rsidR="00FA0F57">
      <w:rPr>
        <w:rFonts w:ascii="Arial" w:hAnsi="Arial" w:cs="Arial"/>
        <w:szCs w:val="22"/>
      </w:rPr>
      <w:t xml:space="preserve">    </w:t>
    </w:r>
    <w:r w:rsidR="00E2143D">
      <w:rPr>
        <w:rFonts w:ascii="Arial" w:hAnsi="Arial" w:cs="Arial"/>
        <w:szCs w:val="22"/>
      </w:rPr>
      <w:t xml:space="preserve">  </w:t>
    </w:r>
    <w:r w:rsidR="008D20AE" w:rsidRPr="00E518CE">
      <w:rPr>
        <w:rFonts w:ascii="Arial" w:hAnsi="Arial" w:cs="Arial"/>
        <w:szCs w:val="22"/>
      </w:rPr>
      <w:t>HOS/MMW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19" w:rsidRDefault="00FF2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87" w:rsidRDefault="00341B87" w:rsidP="00261559">
      <w:pPr>
        <w:spacing w:after="0" w:line="240" w:lineRule="auto"/>
      </w:pPr>
      <w:r>
        <w:separator/>
      </w:r>
    </w:p>
  </w:footnote>
  <w:footnote w:type="continuationSeparator" w:id="0">
    <w:p w:rsidR="00341B87" w:rsidRDefault="00341B87" w:rsidP="0026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19" w:rsidRDefault="00FF2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19" w:rsidRDefault="00FF2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19" w:rsidRDefault="00FF2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57"/>
    <w:multiLevelType w:val="hybridMultilevel"/>
    <w:tmpl w:val="9CFC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83C"/>
    <w:multiLevelType w:val="hybridMultilevel"/>
    <w:tmpl w:val="EC261DDC"/>
    <w:lvl w:ilvl="0" w:tplc="74DC7C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37B5"/>
    <w:multiLevelType w:val="hybridMultilevel"/>
    <w:tmpl w:val="EF727B80"/>
    <w:lvl w:ilvl="0" w:tplc="8C807E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54C6"/>
    <w:multiLevelType w:val="hybridMultilevel"/>
    <w:tmpl w:val="5AF49AC6"/>
    <w:lvl w:ilvl="0" w:tplc="302C56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1809"/>
    <w:multiLevelType w:val="hybridMultilevel"/>
    <w:tmpl w:val="CB5A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E1D1F"/>
    <w:multiLevelType w:val="hybridMultilevel"/>
    <w:tmpl w:val="46849256"/>
    <w:lvl w:ilvl="0" w:tplc="6254A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C2E6A03C">
      <w:start w:val="1"/>
      <w:numFmt w:val="lowerLetter"/>
      <w:lvlText w:val="%2)"/>
      <w:lvlJc w:val="left"/>
      <w:pPr>
        <w:ind w:left="1388" w:hanging="360"/>
      </w:pPr>
      <w:rPr>
        <w:rFonts w:ascii="Times New Roman" w:hAnsi="Times New Roman" w:cs="Times New Roman" w:hint="default"/>
        <w:color w:val="FF000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>
    <w:nsid w:val="54F04A1B"/>
    <w:multiLevelType w:val="hybridMultilevel"/>
    <w:tmpl w:val="8A3EF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5A0B"/>
    <w:multiLevelType w:val="hybridMultilevel"/>
    <w:tmpl w:val="5CA805A4"/>
    <w:lvl w:ilvl="0" w:tplc="A5AC6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B57"/>
    <w:multiLevelType w:val="hybridMultilevel"/>
    <w:tmpl w:val="9378E9F8"/>
    <w:lvl w:ilvl="0" w:tplc="6CB2660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B75903"/>
    <w:multiLevelType w:val="hybridMultilevel"/>
    <w:tmpl w:val="9CFC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A01"/>
    <w:rsid w:val="000150B3"/>
    <w:rsid w:val="00094766"/>
    <w:rsid w:val="000A4959"/>
    <w:rsid w:val="000A78E9"/>
    <w:rsid w:val="000B7374"/>
    <w:rsid w:val="000C6037"/>
    <w:rsid w:val="00104388"/>
    <w:rsid w:val="001114BE"/>
    <w:rsid w:val="00143408"/>
    <w:rsid w:val="00145FFD"/>
    <w:rsid w:val="001468FE"/>
    <w:rsid w:val="00181991"/>
    <w:rsid w:val="00192735"/>
    <w:rsid w:val="001A3FDC"/>
    <w:rsid w:val="001B4D80"/>
    <w:rsid w:val="001C0B27"/>
    <w:rsid w:val="001C1565"/>
    <w:rsid w:val="001D3E0F"/>
    <w:rsid w:val="00261559"/>
    <w:rsid w:val="00270A01"/>
    <w:rsid w:val="0029423E"/>
    <w:rsid w:val="002A5CF8"/>
    <w:rsid w:val="002C5F5D"/>
    <w:rsid w:val="0033260C"/>
    <w:rsid w:val="00341B87"/>
    <w:rsid w:val="003511D7"/>
    <w:rsid w:val="0035408F"/>
    <w:rsid w:val="0036149F"/>
    <w:rsid w:val="00366974"/>
    <w:rsid w:val="00372D93"/>
    <w:rsid w:val="003A0282"/>
    <w:rsid w:val="003B5123"/>
    <w:rsid w:val="003C69D9"/>
    <w:rsid w:val="003D22E7"/>
    <w:rsid w:val="003F788E"/>
    <w:rsid w:val="00451B62"/>
    <w:rsid w:val="00467B5F"/>
    <w:rsid w:val="00485400"/>
    <w:rsid w:val="0049280C"/>
    <w:rsid w:val="004B28E0"/>
    <w:rsid w:val="00557746"/>
    <w:rsid w:val="00587C55"/>
    <w:rsid w:val="005C4723"/>
    <w:rsid w:val="00605968"/>
    <w:rsid w:val="00632593"/>
    <w:rsid w:val="006430DD"/>
    <w:rsid w:val="006460D9"/>
    <w:rsid w:val="00664316"/>
    <w:rsid w:val="006C0D38"/>
    <w:rsid w:val="007755F2"/>
    <w:rsid w:val="00785DBF"/>
    <w:rsid w:val="007B5D64"/>
    <w:rsid w:val="007D18E4"/>
    <w:rsid w:val="00812E5A"/>
    <w:rsid w:val="008274F3"/>
    <w:rsid w:val="00842F97"/>
    <w:rsid w:val="00864C90"/>
    <w:rsid w:val="008755E0"/>
    <w:rsid w:val="008D20AE"/>
    <w:rsid w:val="008D25A3"/>
    <w:rsid w:val="008D666F"/>
    <w:rsid w:val="008E47FF"/>
    <w:rsid w:val="00915543"/>
    <w:rsid w:val="009263F1"/>
    <w:rsid w:val="00960356"/>
    <w:rsid w:val="009A7558"/>
    <w:rsid w:val="009E4C35"/>
    <w:rsid w:val="009F309E"/>
    <w:rsid w:val="00A07CE4"/>
    <w:rsid w:val="00A75D22"/>
    <w:rsid w:val="00A94094"/>
    <w:rsid w:val="00AF0708"/>
    <w:rsid w:val="00B012CF"/>
    <w:rsid w:val="00B203E7"/>
    <w:rsid w:val="00B57DB6"/>
    <w:rsid w:val="00BA1575"/>
    <w:rsid w:val="00BB1FB7"/>
    <w:rsid w:val="00BC2B1B"/>
    <w:rsid w:val="00C115A1"/>
    <w:rsid w:val="00C24022"/>
    <w:rsid w:val="00C411FB"/>
    <w:rsid w:val="00C5169A"/>
    <w:rsid w:val="00C575A4"/>
    <w:rsid w:val="00C80610"/>
    <w:rsid w:val="00C80DFC"/>
    <w:rsid w:val="00CA7FAB"/>
    <w:rsid w:val="00D11D12"/>
    <w:rsid w:val="00D11F39"/>
    <w:rsid w:val="00D25CE7"/>
    <w:rsid w:val="00D268D8"/>
    <w:rsid w:val="00D3674C"/>
    <w:rsid w:val="00DA7FDF"/>
    <w:rsid w:val="00DB709B"/>
    <w:rsid w:val="00DF1B7B"/>
    <w:rsid w:val="00E0332E"/>
    <w:rsid w:val="00E158A3"/>
    <w:rsid w:val="00E2143D"/>
    <w:rsid w:val="00E33855"/>
    <w:rsid w:val="00E518CE"/>
    <w:rsid w:val="00E6760D"/>
    <w:rsid w:val="00E806BF"/>
    <w:rsid w:val="00EE50B4"/>
    <w:rsid w:val="00F02EB6"/>
    <w:rsid w:val="00F06184"/>
    <w:rsid w:val="00F06DB5"/>
    <w:rsid w:val="00F17F59"/>
    <w:rsid w:val="00F72848"/>
    <w:rsid w:val="00F754B8"/>
    <w:rsid w:val="00F92BF2"/>
    <w:rsid w:val="00FA0F57"/>
    <w:rsid w:val="00FF2D19"/>
    <w:rsid w:val="00FF570D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E0"/>
    <w:pPr>
      <w:ind w:left="720"/>
      <w:contextualSpacing/>
    </w:pPr>
  </w:style>
  <w:style w:type="table" w:styleId="TableGrid">
    <w:name w:val="Table Grid"/>
    <w:basedOn w:val="TableNormal"/>
    <w:uiPriority w:val="59"/>
    <w:rsid w:val="0014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F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61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59"/>
  </w:style>
  <w:style w:type="paragraph" w:styleId="Footer">
    <w:name w:val="footer"/>
    <w:basedOn w:val="Normal"/>
    <w:link w:val="FooterChar"/>
    <w:uiPriority w:val="99"/>
    <w:unhideWhenUsed/>
    <w:rsid w:val="00261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59"/>
  </w:style>
  <w:style w:type="paragraph" w:styleId="NoSpacing">
    <w:name w:val="No Spacing"/>
    <w:uiPriority w:val="1"/>
    <w:qFormat/>
    <w:rsid w:val="001D3E0F"/>
    <w:pPr>
      <w:spacing w:after="0" w:line="240" w:lineRule="auto"/>
    </w:pPr>
    <w:rPr>
      <w:rFonts w:ascii="Calibri" w:eastAsia="Times New Roman" w:hAnsi="Calibri" w:cs="Mangal"/>
    </w:rPr>
  </w:style>
  <w:style w:type="paragraph" w:styleId="BodyText">
    <w:name w:val="Body Text"/>
    <w:basedOn w:val="Normal"/>
    <w:link w:val="BodyTextChar"/>
    <w:rsid w:val="001D3E0F"/>
    <w:pPr>
      <w:spacing w:after="0" w:line="240" w:lineRule="auto"/>
      <w:jc w:val="both"/>
    </w:pPr>
    <w:rPr>
      <w:rFonts w:ascii="Verdana" w:eastAsia="Times New Roman" w:hAnsi="Verdana" w:cs="Arial"/>
      <w:sz w:val="26"/>
    </w:rPr>
  </w:style>
  <w:style w:type="character" w:customStyle="1" w:styleId="BodyTextChar">
    <w:name w:val="Body Text Char"/>
    <w:basedOn w:val="DefaultParagraphFont"/>
    <w:link w:val="BodyText"/>
    <w:rsid w:val="001D3E0F"/>
    <w:rPr>
      <w:rFonts w:ascii="Verdana" w:eastAsia="Times New Roman" w:hAnsi="Verdana" w:cs="Arial"/>
      <w:sz w:val="26"/>
    </w:rPr>
  </w:style>
  <w:style w:type="paragraph" w:customStyle="1" w:styleId="CM24">
    <w:name w:val="CM24"/>
    <w:basedOn w:val="Normal"/>
    <w:next w:val="Normal"/>
    <w:rsid w:val="008E47FF"/>
    <w:pPr>
      <w:widowControl w:val="0"/>
      <w:autoSpaceDE w:val="0"/>
      <w:autoSpaceDN w:val="0"/>
      <w:adjustRightInd w:val="0"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E0"/>
    <w:pPr>
      <w:ind w:left="720"/>
      <w:contextualSpacing/>
    </w:pPr>
  </w:style>
  <w:style w:type="table" w:styleId="TableGrid">
    <w:name w:val="Table Grid"/>
    <w:basedOn w:val="TableNormal"/>
    <w:uiPriority w:val="59"/>
    <w:rsid w:val="0014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F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ED8C-818F-4572-A832-3252126F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JWM</cp:lastModifiedBy>
  <cp:revision>84</cp:revision>
  <cp:lastPrinted>2021-04-05T10:05:00Z</cp:lastPrinted>
  <dcterms:created xsi:type="dcterms:W3CDTF">2021-04-05T08:30:00Z</dcterms:created>
  <dcterms:modified xsi:type="dcterms:W3CDTF">2021-08-25T10:34:00Z</dcterms:modified>
</cp:coreProperties>
</file>