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4" w:rsidRDefault="001B309E">
      <w:r>
        <w:t xml:space="preserve">General Machinery is required. </w:t>
      </w:r>
      <w:proofErr w:type="gramStart"/>
      <w:r>
        <w:t>Firm to enlist machineries for manufacturing the item as per drawing No.CAT-1194 C.</w:t>
      </w:r>
      <w:proofErr w:type="gramEnd"/>
    </w:p>
    <w:p w:rsidR="001B309E" w:rsidRDefault="001B309E"/>
    <w:p w:rsidR="001B309E" w:rsidRDefault="001B309E">
      <w:r>
        <w:t>Testing facilities as per Drg.no.CAT-1194C.</w:t>
      </w:r>
    </w:p>
    <w:sectPr w:rsidR="001B309E" w:rsidSect="0016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309E"/>
    <w:rsid w:val="00163594"/>
    <w:rsid w:val="001B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2020-06-23T05:26:00Z</dcterms:created>
  <dcterms:modified xsi:type="dcterms:W3CDTF">2020-06-23T05:27:00Z</dcterms:modified>
</cp:coreProperties>
</file>