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93" w:type="dxa"/>
        <w:tblLook w:val="04A0"/>
      </w:tblPr>
      <w:tblGrid>
        <w:gridCol w:w="920"/>
        <w:gridCol w:w="920"/>
        <w:gridCol w:w="7590"/>
      </w:tblGrid>
      <w:tr w:rsidR="00BA140C" w:rsidRPr="00BA140C" w:rsidTr="00BA140C">
        <w:trPr>
          <w:trHeight w:val="299"/>
        </w:trPr>
        <w:tc>
          <w:tcPr>
            <w:tcW w:w="9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PART V: PREQUALIFICATON CRITERIA</w:t>
            </w:r>
          </w:p>
          <w:p w:rsidR="00D2561C" w:rsidRPr="00BA140C" w:rsidRDefault="00D2561C" w:rsidP="00BA1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  <w:tr w:rsidR="00BA140C" w:rsidRPr="00BA140C" w:rsidTr="00BA140C">
        <w:trPr>
          <w:trHeight w:val="6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A14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Clause No.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A14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Clause 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A14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A140C" w:rsidRPr="00BA140C" w:rsidTr="00BA140C">
        <w:trPr>
          <w:trHeight w:val="29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Para (A) (</w:t>
            </w:r>
            <w:proofErr w:type="spellStart"/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i</w:t>
            </w:r>
            <w:proofErr w:type="spellEnd"/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) 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Firm Should have CNC Turning/</w:t>
            </w:r>
            <w:proofErr w:type="spellStart"/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Vetical</w:t>
            </w:r>
            <w:proofErr w:type="spellEnd"/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Turret Lathe Machine for manufacturing of the item.(Essential criteria)</w:t>
            </w:r>
          </w:p>
        </w:tc>
      </w:tr>
      <w:tr w:rsidR="00BA140C" w:rsidRPr="00BA140C" w:rsidTr="00BA140C">
        <w:trPr>
          <w:trHeight w:val="29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0C" w:rsidRPr="00BA140C" w:rsidRDefault="00BA140C" w:rsidP="00BA1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Para (A) (ii) 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Firm Should have Vertical Machining Centre (VMC) for manufacturing of the item.(Essential criteria)</w:t>
            </w:r>
          </w:p>
        </w:tc>
      </w:tr>
      <w:tr w:rsidR="00BA140C" w:rsidRPr="00BA140C" w:rsidTr="00BA140C">
        <w:trPr>
          <w:trHeight w:val="29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Para (A) (iii) 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Firm Should have Jig Boring Machine for manufacturing of the item.(Essential criteria)</w:t>
            </w:r>
          </w:p>
        </w:tc>
      </w:tr>
      <w:tr w:rsidR="00BA140C" w:rsidRPr="00BA140C" w:rsidTr="00BA140C">
        <w:trPr>
          <w:trHeight w:val="29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0C" w:rsidRPr="00BA140C" w:rsidRDefault="00BA140C" w:rsidP="00BA1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Para (A) (iv) 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Firm Should have Spark Erosion Machine for manufacturing of the item.(Essential criteria)</w:t>
            </w:r>
          </w:p>
        </w:tc>
      </w:tr>
      <w:tr w:rsidR="00BA140C" w:rsidRPr="00BA140C" w:rsidTr="00BA140C">
        <w:trPr>
          <w:trHeight w:val="59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Para (A) (v) 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Firm Should have Cylindrical grinding &amp; Internal Grinding Machine /Universal Grinding Machine for manufacturing of the item.(Essential criteria)</w:t>
            </w:r>
          </w:p>
        </w:tc>
      </w:tr>
      <w:tr w:rsidR="00BA140C" w:rsidRPr="00BA140C" w:rsidTr="00BA140C">
        <w:trPr>
          <w:trHeight w:val="29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Para (B)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0C" w:rsidRPr="00BA140C" w:rsidRDefault="00BA140C" w:rsidP="00BA1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40C">
              <w:rPr>
                <w:rFonts w:ascii="Calibri" w:eastAsia="Times New Roman" w:hAnsi="Calibri" w:cs="Times New Roman"/>
                <w:color w:val="000000"/>
                <w:szCs w:val="22"/>
              </w:rPr>
              <w:t>Firm has to submit documentary proof against the above essential criteria.</w:t>
            </w:r>
          </w:p>
        </w:tc>
      </w:tr>
    </w:tbl>
    <w:p w:rsidR="00BD4525" w:rsidRDefault="00BD4525"/>
    <w:sectPr w:rsidR="00BD4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BA140C"/>
    <w:rsid w:val="00B52F78"/>
    <w:rsid w:val="00BA140C"/>
    <w:rsid w:val="00BD4525"/>
    <w:rsid w:val="00D2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2020-06-22T07:51:00Z</dcterms:created>
  <dcterms:modified xsi:type="dcterms:W3CDTF">2020-06-22T07:51:00Z</dcterms:modified>
</cp:coreProperties>
</file>