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259" w:rsidRDefault="00C37259" w:rsidP="0047353B">
      <w:pPr>
        <w:spacing w:line="360" w:lineRule="auto"/>
        <w:ind w:firstLine="540"/>
        <w:jc w:val="center"/>
        <w:rPr>
          <w:b/>
          <w:sz w:val="36"/>
          <w:szCs w:val="36"/>
        </w:rPr>
      </w:pPr>
    </w:p>
    <w:p w:rsidR="00C37259" w:rsidRDefault="00C37259" w:rsidP="0047353B">
      <w:pPr>
        <w:spacing w:line="360" w:lineRule="auto"/>
        <w:ind w:firstLine="540"/>
        <w:jc w:val="center"/>
        <w:rPr>
          <w:b/>
          <w:sz w:val="36"/>
          <w:szCs w:val="36"/>
        </w:rPr>
      </w:pPr>
    </w:p>
    <w:p w:rsidR="00C37259" w:rsidRDefault="00C37259" w:rsidP="0047353B">
      <w:pPr>
        <w:spacing w:line="360" w:lineRule="auto"/>
        <w:ind w:firstLine="540"/>
        <w:jc w:val="center"/>
        <w:rPr>
          <w:b/>
          <w:sz w:val="36"/>
          <w:szCs w:val="36"/>
        </w:rPr>
      </w:pPr>
    </w:p>
    <w:p w:rsidR="00C37259" w:rsidRDefault="00C37259" w:rsidP="0047353B">
      <w:pPr>
        <w:spacing w:line="360" w:lineRule="auto"/>
        <w:ind w:firstLine="540"/>
        <w:jc w:val="center"/>
        <w:rPr>
          <w:b/>
          <w:sz w:val="36"/>
          <w:szCs w:val="36"/>
        </w:rPr>
      </w:pPr>
    </w:p>
    <w:p w:rsidR="00C37259" w:rsidRDefault="00C37259" w:rsidP="0047353B">
      <w:pPr>
        <w:spacing w:line="360" w:lineRule="auto"/>
        <w:ind w:firstLine="540"/>
        <w:jc w:val="center"/>
        <w:rPr>
          <w:b/>
          <w:sz w:val="36"/>
          <w:szCs w:val="36"/>
        </w:rPr>
      </w:pPr>
    </w:p>
    <w:p w:rsidR="00C37259" w:rsidRDefault="00C37259" w:rsidP="0047353B">
      <w:pPr>
        <w:spacing w:line="360" w:lineRule="auto"/>
        <w:ind w:firstLine="540"/>
        <w:jc w:val="center"/>
        <w:rPr>
          <w:b/>
          <w:sz w:val="36"/>
          <w:szCs w:val="36"/>
        </w:rPr>
      </w:pPr>
    </w:p>
    <w:p w:rsidR="00C37259" w:rsidRDefault="00C37259" w:rsidP="0047353B">
      <w:pPr>
        <w:spacing w:line="360" w:lineRule="auto"/>
        <w:ind w:firstLine="540"/>
        <w:jc w:val="center"/>
        <w:rPr>
          <w:b/>
          <w:sz w:val="36"/>
          <w:szCs w:val="36"/>
        </w:rPr>
      </w:pPr>
    </w:p>
    <w:p w:rsidR="00C37259" w:rsidRDefault="00C37259" w:rsidP="0047353B">
      <w:pPr>
        <w:spacing w:line="360" w:lineRule="auto"/>
        <w:ind w:firstLine="540"/>
        <w:jc w:val="center"/>
        <w:rPr>
          <w:b/>
          <w:sz w:val="36"/>
          <w:szCs w:val="36"/>
        </w:rPr>
      </w:pPr>
    </w:p>
    <w:p w:rsidR="00C37259" w:rsidRDefault="00C37259" w:rsidP="0047353B">
      <w:pPr>
        <w:spacing w:line="360" w:lineRule="auto"/>
        <w:ind w:firstLine="540"/>
        <w:jc w:val="center"/>
        <w:rPr>
          <w:b/>
          <w:sz w:val="36"/>
          <w:szCs w:val="36"/>
        </w:rPr>
      </w:pPr>
    </w:p>
    <w:p w:rsidR="00C37259" w:rsidRPr="002A31F8" w:rsidRDefault="00C37259" w:rsidP="0047353B">
      <w:pPr>
        <w:spacing w:line="360" w:lineRule="auto"/>
        <w:ind w:firstLine="540"/>
        <w:jc w:val="center"/>
        <w:outlineLvl w:val="0"/>
        <w:rPr>
          <w:b/>
          <w:sz w:val="28"/>
          <w:szCs w:val="28"/>
        </w:rPr>
      </w:pPr>
      <w:r w:rsidRPr="002A31F8">
        <w:rPr>
          <w:b/>
          <w:sz w:val="28"/>
          <w:szCs w:val="28"/>
        </w:rPr>
        <w:t>SUBSTANCE TS-2</w:t>
      </w:r>
    </w:p>
    <w:p w:rsidR="00C37259" w:rsidRPr="002A31F8" w:rsidRDefault="00C37259" w:rsidP="0047353B">
      <w:pPr>
        <w:spacing w:line="360" w:lineRule="auto"/>
        <w:ind w:firstLine="540"/>
        <w:jc w:val="center"/>
        <w:outlineLvl w:val="0"/>
        <w:rPr>
          <w:b/>
          <w:sz w:val="28"/>
          <w:szCs w:val="28"/>
        </w:rPr>
      </w:pPr>
      <w:r w:rsidRPr="002A31F8">
        <w:rPr>
          <w:b/>
          <w:sz w:val="28"/>
          <w:szCs w:val="28"/>
        </w:rPr>
        <w:t>SPECIFICATIONS</w:t>
      </w:r>
    </w:p>
    <w:p w:rsidR="00C37259" w:rsidRPr="002A31F8" w:rsidRDefault="00C37259" w:rsidP="0047353B">
      <w:pPr>
        <w:spacing w:line="360" w:lineRule="auto"/>
        <w:ind w:firstLine="540"/>
        <w:jc w:val="center"/>
        <w:outlineLvl w:val="0"/>
        <w:rPr>
          <w:b/>
          <w:sz w:val="28"/>
          <w:szCs w:val="28"/>
        </w:rPr>
      </w:pPr>
      <w:r w:rsidRPr="002A31F8">
        <w:rPr>
          <w:b/>
          <w:sz w:val="28"/>
          <w:szCs w:val="28"/>
        </w:rPr>
        <w:t>TU 30E-2015</w:t>
      </w:r>
    </w:p>
    <w:p w:rsidR="00C37259" w:rsidRPr="00953A16" w:rsidRDefault="00C37259" w:rsidP="0047353B">
      <w:pPr>
        <w:spacing w:line="360" w:lineRule="auto"/>
        <w:ind w:right="355" w:firstLine="540"/>
        <w:jc w:val="both"/>
        <w:rPr>
          <w:sz w:val="28"/>
          <w:szCs w:val="28"/>
        </w:rPr>
      </w:pPr>
      <w:r>
        <w:rPr>
          <w:sz w:val="28"/>
          <w:szCs w:val="28"/>
        </w:rPr>
        <w:br w:type="page"/>
      </w:r>
      <w:r>
        <w:rPr>
          <w:sz w:val="28"/>
          <w:szCs w:val="28"/>
        </w:rPr>
        <w:lastRenderedPageBreak/>
        <w:t>These specifications extend to the substance Ts-2 (1,4,5,8-</w:t>
      </w:r>
      <w:r w:rsidR="00742A36">
        <w:rPr>
          <w:sz w:val="28"/>
          <w:szCs w:val="28"/>
          <w:lang w:val="en-IN"/>
        </w:rPr>
        <w:t>tetra nitroso</w:t>
      </w:r>
      <w:r>
        <w:rPr>
          <w:sz w:val="28"/>
          <w:szCs w:val="28"/>
        </w:rPr>
        <w:t>-1,4,5,8-</w:t>
      </w:r>
      <w:r w:rsidR="00742A36">
        <w:rPr>
          <w:sz w:val="28"/>
          <w:szCs w:val="28"/>
          <w:lang w:val="en-IN"/>
        </w:rPr>
        <w:t>tetra-</w:t>
      </w:r>
      <w:proofErr w:type="spellStart"/>
      <w:r w:rsidR="00742A36">
        <w:rPr>
          <w:sz w:val="28"/>
          <w:szCs w:val="28"/>
          <w:lang w:val="en-IN"/>
        </w:rPr>
        <w:t>aza</w:t>
      </w:r>
      <w:proofErr w:type="spellEnd"/>
      <w:r w:rsidR="00742A36">
        <w:rPr>
          <w:sz w:val="28"/>
          <w:szCs w:val="28"/>
          <w:lang w:val="en-IN"/>
        </w:rPr>
        <w:t>-</w:t>
      </w:r>
      <w:proofErr w:type="spellStart"/>
      <w:r w:rsidR="00742A36">
        <w:rPr>
          <w:sz w:val="28"/>
          <w:szCs w:val="28"/>
          <w:lang w:val="en-IN"/>
        </w:rPr>
        <w:t>decaline</w:t>
      </w:r>
      <w:proofErr w:type="spellEnd"/>
      <w:r>
        <w:rPr>
          <w:sz w:val="28"/>
          <w:szCs w:val="28"/>
        </w:rPr>
        <w:t xml:space="preserve">) intended for production of gunpowder artillery APTs-235P. </w:t>
      </w:r>
      <w:bookmarkStart w:id="0" w:name="_GoBack"/>
      <w:bookmarkEnd w:id="0"/>
    </w:p>
    <w:p w:rsidR="00C37259" w:rsidRPr="00953A16" w:rsidRDefault="00C37259" w:rsidP="0047353B">
      <w:pPr>
        <w:spacing w:line="360" w:lineRule="auto"/>
        <w:ind w:left="1956" w:right="355" w:firstLine="708"/>
        <w:rPr>
          <w:sz w:val="28"/>
          <w:szCs w:val="28"/>
        </w:rPr>
      </w:pPr>
      <w:r>
        <w:rPr>
          <w:sz w:val="28"/>
          <w:szCs w:val="28"/>
        </w:rPr>
        <w:t>Formula of the substance Ts-2</w:t>
      </w:r>
    </w:p>
    <w:p w:rsidR="00C37259" w:rsidRDefault="00C37259" w:rsidP="0047353B">
      <w:pPr>
        <w:spacing w:line="360" w:lineRule="auto"/>
        <w:ind w:left="2124" w:right="355" w:firstLine="540"/>
        <w:jc w:val="both"/>
        <w:rPr>
          <w:sz w:val="28"/>
          <w:szCs w:val="28"/>
        </w:rPr>
      </w:pPr>
      <w:r>
        <w:object w:dxaOrig="2220" w:dyaOrig="20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25pt;height:123.75pt" o:ole="">
            <v:imagedata r:id="rId7" o:title=""/>
          </v:shape>
          <o:OLEObject Type="Embed" ProgID="ISISServer" ShapeID="_x0000_i1025" DrawAspect="Content" ObjectID="_1662469038" r:id="rId8"/>
        </w:object>
      </w:r>
    </w:p>
    <w:p w:rsidR="00C37259" w:rsidRPr="00953A16" w:rsidRDefault="00C37259" w:rsidP="0047353B">
      <w:pPr>
        <w:spacing w:line="360" w:lineRule="auto"/>
        <w:ind w:left="2124" w:right="355" w:firstLine="540"/>
        <w:jc w:val="both"/>
        <w:rPr>
          <w:sz w:val="28"/>
          <w:szCs w:val="28"/>
        </w:rPr>
      </w:pPr>
    </w:p>
    <w:p w:rsidR="00742A36" w:rsidRPr="00742A36" w:rsidRDefault="00C37259" w:rsidP="00742A36">
      <w:pPr>
        <w:spacing w:line="360" w:lineRule="auto"/>
        <w:ind w:right="355" w:firstLine="540"/>
        <w:jc w:val="both"/>
        <w:rPr>
          <w:sz w:val="28"/>
          <w:szCs w:val="28"/>
          <w:vertAlign w:val="subscript"/>
          <w:lang w:val="en-IN"/>
        </w:rPr>
      </w:pPr>
      <w:r>
        <w:rPr>
          <w:sz w:val="28"/>
          <w:szCs w:val="28"/>
        </w:rPr>
        <w:t>Empirical formula of C</w:t>
      </w:r>
      <w:r w:rsidR="00742A36" w:rsidRPr="00742A36">
        <w:rPr>
          <w:sz w:val="28"/>
          <w:szCs w:val="28"/>
          <w:vertAlign w:val="subscript"/>
          <w:lang w:val="en-IN"/>
        </w:rPr>
        <w:t>6</w:t>
      </w:r>
      <w:r>
        <w:rPr>
          <w:sz w:val="28"/>
          <w:szCs w:val="28"/>
        </w:rPr>
        <w:t>H</w:t>
      </w:r>
      <w:r w:rsidR="00742A36" w:rsidRPr="00742A36">
        <w:rPr>
          <w:sz w:val="28"/>
          <w:szCs w:val="28"/>
          <w:vertAlign w:val="subscript"/>
          <w:lang w:val="en-IN"/>
        </w:rPr>
        <w:t>10</w:t>
      </w:r>
      <w:r>
        <w:rPr>
          <w:sz w:val="28"/>
          <w:szCs w:val="28"/>
        </w:rPr>
        <w:t>N</w:t>
      </w:r>
      <w:r w:rsidR="00742A36" w:rsidRPr="00742A36">
        <w:rPr>
          <w:sz w:val="28"/>
          <w:szCs w:val="28"/>
          <w:vertAlign w:val="subscript"/>
          <w:lang w:val="en-IN"/>
        </w:rPr>
        <w:t>8</w:t>
      </w:r>
      <w:r>
        <w:rPr>
          <w:sz w:val="28"/>
          <w:szCs w:val="28"/>
        </w:rPr>
        <w:t>O</w:t>
      </w:r>
      <w:r w:rsidR="00742A36" w:rsidRPr="00742A36">
        <w:rPr>
          <w:sz w:val="28"/>
          <w:szCs w:val="28"/>
          <w:vertAlign w:val="subscript"/>
          <w:lang w:val="en-IN"/>
        </w:rPr>
        <w:t>4</w:t>
      </w:r>
    </w:p>
    <w:p w:rsidR="00C37259" w:rsidRPr="00742A36" w:rsidRDefault="00C37259" w:rsidP="00742A36">
      <w:pPr>
        <w:spacing w:line="360" w:lineRule="auto"/>
        <w:ind w:right="355" w:firstLine="540"/>
        <w:jc w:val="both"/>
        <w:rPr>
          <w:sz w:val="28"/>
          <w:szCs w:val="28"/>
          <w:lang w:val="en-IN"/>
        </w:rPr>
      </w:pPr>
      <w:r>
        <w:rPr>
          <w:sz w:val="28"/>
          <w:szCs w:val="28"/>
        </w:rPr>
        <w:t>Molecular weight on the international atomic masses of 1973 – 258,198.</w:t>
      </w:r>
    </w:p>
    <w:p w:rsidR="00C37259" w:rsidRPr="00742A36" w:rsidRDefault="00C37259" w:rsidP="00742A36">
      <w:pPr>
        <w:tabs>
          <w:tab w:val="left" w:pos="10620"/>
        </w:tabs>
        <w:spacing w:line="360" w:lineRule="auto"/>
        <w:ind w:right="407"/>
        <w:rPr>
          <w:sz w:val="28"/>
          <w:szCs w:val="28"/>
          <w:lang w:val="en-IN"/>
        </w:rPr>
      </w:pPr>
      <w:r>
        <w:rPr>
          <w:sz w:val="28"/>
          <w:szCs w:val="28"/>
        </w:rPr>
        <w:t xml:space="preserve">           </w:t>
      </w:r>
      <w:r w:rsidRPr="00040191">
        <w:rPr>
          <w:sz w:val="28"/>
          <w:szCs w:val="28"/>
        </w:rPr>
        <w:t>1 Technical requirements</w:t>
      </w:r>
    </w:p>
    <w:p w:rsidR="00C37259" w:rsidRPr="00040191" w:rsidRDefault="00C37259" w:rsidP="0047353B">
      <w:pPr>
        <w:tabs>
          <w:tab w:val="left" w:pos="10620"/>
        </w:tabs>
        <w:spacing w:line="360" w:lineRule="auto"/>
        <w:ind w:right="454"/>
        <w:jc w:val="both"/>
        <w:rPr>
          <w:sz w:val="28"/>
          <w:szCs w:val="28"/>
        </w:rPr>
      </w:pPr>
      <w:r>
        <w:rPr>
          <w:sz w:val="28"/>
          <w:szCs w:val="28"/>
        </w:rPr>
        <w:t xml:space="preserve">           </w:t>
      </w:r>
      <w:r w:rsidRPr="00040191">
        <w:rPr>
          <w:sz w:val="28"/>
          <w:szCs w:val="28"/>
        </w:rPr>
        <w:t xml:space="preserve">1.1 The substance Ts-2 has to conform to requirements of these specifications and be made according to the technological documentation approved in accordance with the established procedure. </w:t>
      </w:r>
    </w:p>
    <w:p w:rsidR="00C37259" w:rsidRPr="00040191" w:rsidRDefault="00C37259" w:rsidP="0047353B">
      <w:pPr>
        <w:tabs>
          <w:tab w:val="left" w:pos="10620"/>
        </w:tabs>
        <w:spacing w:line="360" w:lineRule="auto"/>
        <w:ind w:right="407"/>
        <w:jc w:val="both"/>
        <w:rPr>
          <w:sz w:val="28"/>
          <w:szCs w:val="28"/>
        </w:rPr>
      </w:pPr>
      <w:r>
        <w:rPr>
          <w:sz w:val="28"/>
          <w:szCs w:val="28"/>
        </w:rPr>
        <w:t xml:space="preserve">           </w:t>
      </w:r>
      <w:r w:rsidRPr="00040191">
        <w:rPr>
          <w:sz w:val="28"/>
          <w:szCs w:val="28"/>
        </w:rPr>
        <w:t>1.2 The materials applied to production of the substance Ts-2 have to conform to requirements of the normative documents existing on them and have the documents of manufacturer certifying compliance of materials to these documents.</w:t>
      </w:r>
    </w:p>
    <w:p w:rsidR="00C37259" w:rsidRPr="00040191" w:rsidRDefault="00C37259" w:rsidP="0047353B">
      <w:pPr>
        <w:tabs>
          <w:tab w:val="left" w:pos="10620"/>
        </w:tabs>
        <w:spacing w:line="360" w:lineRule="auto"/>
        <w:ind w:right="407"/>
        <w:jc w:val="both"/>
        <w:rPr>
          <w:sz w:val="28"/>
          <w:szCs w:val="28"/>
        </w:rPr>
      </w:pPr>
      <w:r>
        <w:rPr>
          <w:sz w:val="28"/>
          <w:szCs w:val="28"/>
        </w:rPr>
        <w:t xml:space="preserve">             </w:t>
      </w:r>
      <w:r w:rsidRPr="00040191">
        <w:rPr>
          <w:sz w:val="28"/>
          <w:szCs w:val="28"/>
        </w:rPr>
        <w:t xml:space="preserve">1.3 On physical and chemical indicators the substance Ts-2 has to meet the standards specified in table 1. </w:t>
      </w:r>
    </w:p>
    <w:p w:rsidR="00C37259" w:rsidRPr="00040191" w:rsidRDefault="00C37259" w:rsidP="0047353B">
      <w:pPr>
        <w:tabs>
          <w:tab w:val="left" w:pos="10980"/>
        </w:tabs>
        <w:spacing w:line="360" w:lineRule="auto"/>
        <w:ind w:right="407"/>
        <w:jc w:val="both"/>
        <w:rPr>
          <w:sz w:val="28"/>
          <w:szCs w:val="28"/>
          <w:lang w:val="en-US"/>
        </w:rPr>
      </w:pPr>
      <w:r w:rsidRPr="00040191">
        <w:rPr>
          <w:sz w:val="28"/>
          <w:szCs w:val="28"/>
        </w:rPr>
        <w:t>Table 1-Physical and chemical indicators</w:t>
      </w:r>
    </w:p>
    <w:tbl>
      <w:tblPr>
        <w:tblpPr w:leftFromText="180" w:rightFromText="180" w:vertAnchor="text" w:horzAnchor="margin" w:tblpXSpec="center" w:tblpY="28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2887"/>
        <w:gridCol w:w="2500"/>
      </w:tblGrid>
      <w:tr w:rsidR="00C37259" w:rsidRPr="00B85E6E" w:rsidTr="00947BE0">
        <w:trPr>
          <w:trHeight w:val="842"/>
        </w:trPr>
        <w:tc>
          <w:tcPr>
            <w:tcW w:w="4219" w:type="dxa"/>
            <w:shd w:val="clear" w:color="auto" w:fill="auto"/>
          </w:tcPr>
          <w:p w:rsidR="00C37259" w:rsidRPr="00040191" w:rsidRDefault="00C37259" w:rsidP="00947BE0">
            <w:pPr>
              <w:spacing w:after="0" w:line="240" w:lineRule="auto"/>
              <w:ind w:right="407"/>
              <w:jc w:val="center"/>
              <w:rPr>
                <w:sz w:val="28"/>
                <w:szCs w:val="28"/>
              </w:rPr>
            </w:pPr>
            <w:r w:rsidRPr="00040191">
              <w:rPr>
                <w:sz w:val="28"/>
                <w:szCs w:val="28"/>
              </w:rPr>
              <w:lastRenderedPageBreak/>
              <w:t>Name</w:t>
            </w:r>
          </w:p>
          <w:p w:rsidR="00C37259" w:rsidRPr="00040191" w:rsidRDefault="00C37259" w:rsidP="00947BE0">
            <w:pPr>
              <w:spacing w:after="0" w:line="240" w:lineRule="auto"/>
              <w:ind w:right="407"/>
              <w:jc w:val="center"/>
              <w:rPr>
                <w:sz w:val="28"/>
                <w:szCs w:val="28"/>
              </w:rPr>
            </w:pPr>
            <w:r w:rsidRPr="00040191">
              <w:rPr>
                <w:sz w:val="28"/>
                <w:szCs w:val="28"/>
              </w:rPr>
              <w:t>indicator</w:t>
            </w:r>
          </w:p>
        </w:tc>
        <w:tc>
          <w:tcPr>
            <w:tcW w:w="2887" w:type="dxa"/>
            <w:shd w:val="clear" w:color="auto" w:fill="auto"/>
          </w:tcPr>
          <w:p w:rsidR="00C37259" w:rsidRPr="00040191" w:rsidRDefault="00C37259" w:rsidP="00BC6AF1">
            <w:pPr>
              <w:ind w:right="407"/>
              <w:jc w:val="center"/>
              <w:rPr>
                <w:sz w:val="28"/>
                <w:szCs w:val="28"/>
              </w:rPr>
            </w:pPr>
            <w:r w:rsidRPr="00040191">
              <w:rPr>
                <w:sz w:val="28"/>
                <w:szCs w:val="28"/>
              </w:rPr>
              <w:t>Norm</w:t>
            </w:r>
          </w:p>
        </w:tc>
        <w:tc>
          <w:tcPr>
            <w:tcW w:w="2500" w:type="dxa"/>
            <w:shd w:val="clear" w:color="auto" w:fill="auto"/>
          </w:tcPr>
          <w:p w:rsidR="00C37259" w:rsidRPr="00040191" w:rsidRDefault="00C37259" w:rsidP="00947BE0">
            <w:pPr>
              <w:spacing w:after="0"/>
              <w:ind w:right="407"/>
              <w:jc w:val="center"/>
              <w:rPr>
                <w:sz w:val="28"/>
                <w:szCs w:val="28"/>
              </w:rPr>
            </w:pPr>
            <w:r w:rsidRPr="00040191">
              <w:rPr>
                <w:sz w:val="28"/>
                <w:szCs w:val="28"/>
              </w:rPr>
              <w:t>Method</w:t>
            </w:r>
          </w:p>
          <w:p w:rsidR="00C37259" w:rsidRPr="00040191" w:rsidRDefault="00C37259" w:rsidP="00947BE0">
            <w:pPr>
              <w:spacing w:after="0"/>
              <w:ind w:right="407"/>
              <w:jc w:val="center"/>
              <w:rPr>
                <w:sz w:val="28"/>
                <w:szCs w:val="28"/>
              </w:rPr>
            </w:pPr>
            <w:r w:rsidRPr="00040191">
              <w:rPr>
                <w:sz w:val="28"/>
                <w:szCs w:val="28"/>
              </w:rPr>
              <w:t>tests</w:t>
            </w:r>
          </w:p>
        </w:tc>
      </w:tr>
      <w:tr w:rsidR="00C37259" w:rsidRPr="00B85E6E" w:rsidTr="00457249">
        <w:trPr>
          <w:trHeight w:val="2650"/>
        </w:trPr>
        <w:tc>
          <w:tcPr>
            <w:tcW w:w="4219" w:type="dxa"/>
            <w:shd w:val="clear" w:color="auto" w:fill="auto"/>
          </w:tcPr>
          <w:p w:rsidR="00C37259" w:rsidRPr="00040191" w:rsidRDefault="00C37259" w:rsidP="00BC6AF1">
            <w:pPr>
              <w:ind w:right="407"/>
              <w:rPr>
                <w:sz w:val="28"/>
                <w:szCs w:val="28"/>
              </w:rPr>
            </w:pPr>
            <w:r w:rsidRPr="00040191">
              <w:rPr>
                <w:sz w:val="28"/>
                <w:szCs w:val="28"/>
              </w:rPr>
              <w:t>1 Appearance</w:t>
            </w:r>
          </w:p>
        </w:tc>
        <w:tc>
          <w:tcPr>
            <w:tcW w:w="2887" w:type="dxa"/>
            <w:shd w:val="clear" w:color="auto" w:fill="auto"/>
          </w:tcPr>
          <w:p w:rsidR="00C37259" w:rsidRPr="00040191" w:rsidRDefault="00C37259" w:rsidP="00BC6AF1">
            <w:pPr>
              <w:ind w:right="407"/>
              <w:rPr>
                <w:sz w:val="28"/>
                <w:szCs w:val="28"/>
              </w:rPr>
            </w:pPr>
            <w:r w:rsidRPr="00040191">
              <w:rPr>
                <w:sz w:val="28"/>
                <w:szCs w:val="28"/>
              </w:rPr>
              <w:t>Damp crystal powder of white or slightly yellowish color. Pointed inclusions within norm on a mass fraction of ashes are allowed</w:t>
            </w:r>
          </w:p>
        </w:tc>
        <w:tc>
          <w:tcPr>
            <w:tcW w:w="2500" w:type="dxa"/>
            <w:shd w:val="clear" w:color="auto" w:fill="auto"/>
          </w:tcPr>
          <w:p w:rsidR="00C37259" w:rsidRPr="00040191" w:rsidRDefault="00C37259" w:rsidP="00BC6AF1">
            <w:pPr>
              <w:ind w:right="407"/>
              <w:rPr>
                <w:sz w:val="28"/>
                <w:szCs w:val="28"/>
              </w:rPr>
            </w:pPr>
            <w:r w:rsidRPr="00040191">
              <w:rPr>
                <w:sz w:val="28"/>
                <w:szCs w:val="28"/>
              </w:rPr>
              <w:t>According to item 4.3 of the presents TU</w:t>
            </w:r>
          </w:p>
        </w:tc>
      </w:tr>
      <w:tr w:rsidR="00C37259" w:rsidRPr="00B85E6E" w:rsidTr="00457249">
        <w:trPr>
          <w:trHeight w:val="324"/>
        </w:trPr>
        <w:tc>
          <w:tcPr>
            <w:tcW w:w="4219" w:type="dxa"/>
            <w:shd w:val="clear" w:color="auto" w:fill="auto"/>
          </w:tcPr>
          <w:p w:rsidR="00C37259" w:rsidRPr="00040191" w:rsidRDefault="00C37259" w:rsidP="00BC6AF1">
            <w:pPr>
              <w:ind w:right="407"/>
              <w:rPr>
                <w:sz w:val="28"/>
                <w:szCs w:val="28"/>
              </w:rPr>
            </w:pPr>
            <w:r w:rsidRPr="00040191">
              <w:rPr>
                <w:sz w:val="28"/>
                <w:szCs w:val="28"/>
              </w:rPr>
              <w:t>2 Mass fraction of moisture, %, not less</w:t>
            </w:r>
          </w:p>
        </w:tc>
        <w:tc>
          <w:tcPr>
            <w:tcW w:w="2887" w:type="dxa"/>
            <w:shd w:val="clear" w:color="auto" w:fill="auto"/>
          </w:tcPr>
          <w:p w:rsidR="00C37259" w:rsidRPr="00040191" w:rsidRDefault="00C37259" w:rsidP="00BC6AF1">
            <w:pPr>
              <w:ind w:left="1080" w:right="407" w:firstLine="540"/>
              <w:rPr>
                <w:sz w:val="28"/>
                <w:szCs w:val="28"/>
              </w:rPr>
            </w:pPr>
          </w:p>
          <w:p w:rsidR="00C37259" w:rsidRPr="00040191" w:rsidRDefault="00C37259" w:rsidP="00BC6AF1">
            <w:pPr>
              <w:ind w:left="1080" w:right="407" w:firstLine="540"/>
              <w:rPr>
                <w:sz w:val="28"/>
                <w:szCs w:val="28"/>
              </w:rPr>
            </w:pPr>
            <w:r w:rsidRPr="00040191">
              <w:rPr>
                <w:sz w:val="28"/>
                <w:szCs w:val="28"/>
              </w:rPr>
              <w:t>30</w:t>
            </w:r>
          </w:p>
        </w:tc>
        <w:tc>
          <w:tcPr>
            <w:tcW w:w="2500" w:type="dxa"/>
            <w:shd w:val="clear" w:color="auto" w:fill="auto"/>
          </w:tcPr>
          <w:p w:rsidR="00C37259" w:rsidRPr="00040191" w:rsidRDefault="00C37259" w:rsidP="00BC6AF1">
            <w:pPr>
              <w:ind w:right="407"/>
              <w:rPr>
                <w:sz w:val="28"/>
                <w:szCs w:val="28"/>
              </w:rPr>
            </w:pPr>
            <w:r w:rsidRPr="00040191">
              <w:rPr>
                <w:sz w:val="28"/>
                <w:szCs w:val="28"/>
              </w:rPr>
              <w:t>According to item 4.4 of the presents TU</w:t>
            </w:r>
          </w:p>
        </w:tc>
      </w:tr>
      <w:tr w:rsidR="00C37259" w:rsidRPr="00B85E6E" w:rsidTr="00947BE0">
        <w:trPr>
          <w:trHeight w:val="2480"/>
        </w:trPr>
        <w:tc>
          <w:tcPr>
            <w:tcW w:w="4219" w:type="dxa"/>
            <w:shd w:val="clear" w:color="auto" w:fill="auto"/>
          </w:tcPr>
          <w:p w:rsidR="00C37259" w:rsidRPr="00040191" w:rsidRDefault="00C37259" w:rsidP="00BC6AF1">
            <w:pPr>
              <w:ind w:right="407"/>
              <w:rPr>
                <w:sz w:val="28"/>
                <w:szCs w:val="28"/>
              </w:rPr>
            </w:pPr>
            <w:r w:rsidRPr="00040191">
              <w:rPr>
                <w:sz w:val="28"/>
                <w:szCs w:val="28"/>
              </w:rPr>
              <w:t xml:space="preserve">3 Chemical firmness on manometrical test at (1105) 0C </w:t>
            </w:r>
            <w:r w:rsidRPr="00040191">
              <w:rPr>
                <w:sz w:val="28"/>
                <w:szCs w:val="28"/>
              </w:rPr>
              <w:sym w:font="Symbol" w:char="F0B1"/>
            </w:r>
            <w:r w:rsidRPr="00040191">
              <w:rPr>
                <w:sz w:val="28"/>
                <w:szCs w:val="28"/>
              </w:rPr>
              <w:t>(a gain of pressure of flying and gaseous products of decomposition) for 5 h, kPa (mm Hg.), no more *</w:t>
            </w:r>
          </w:p>
        </w:tc>
        <w:tc>
          <w:tcPr>
            <w:tcW w:w="2887" w:type="dxa"/>
            <w:shd w:val="clear" w:color="auto" w:fill="auto"/>
          </w:tcPr>
          <w:p w:rsidR="00C37259" w:rsidRPr="00040191" w:rsidRDefault="00C37259" w:rsidP="00BC6AF1">
            <w:pPr>
              <w:ind w:left="1080" w:right="407" w:firstLine="540"/>
              <w:rPr>
                <w:sz w:val="28"/>
                <w:szCs w:val="28"/>
              </w:rPr>
            </w:pPr>
          </w:p>
          <w:p w:rsidR="00C37259" w:rsidRPr="00040191" w:rsidRDefault="00C37259" w:rsidP="00BC6AF1">
            <w:pPr>
              <w:ind w:left="1080" w:right="407" w:firstLine="540"/>
              <w:rPr>
                <w:sz w:val="28"/>
                <w:szCs w:val="28"/>
              </w:rPr>
            </w:pPr>
          </w:p>
          <w:p w:rsidR="00C37259" w:rsidRPr="00457249" w:rsidRDefault="00C37259" w:rsidP="00457249">
            <w:pPr>
              <w:ind w:right="407"/>
              <w:rPr>
                <w:sz w:val="28"/>
                <w:szCs w:val="28"/>
                <w:lang w:val="en-IN"/>
              </w:rPr>
            </w:pPr>
          </w:p>
          <w:p w:rsidR="00C37259" w:rsidRPr="00040191" w:rsidRDefault="00742A36" w:rsidP="00742A36">
            <w:pPr>
              <w:ind w:right="407"/>
              <w:rPr>
                <w:sz w:val="28"/>
                <w:szCs w:val="28"/>
                <w:lang w:val="en-US"/>
              </w:rPr>
            </w:pPr>
            <w:r>
              <w:rPr>
                <w:sz w:val="28"/>
                <w:szCs w:val="28"/>
                <w:lang w:val="en-IN"/>
              </w:rPr>
              <w:t xml:space="preserve">                         </w:t>
            </w:r>
            <w:r w:rsidR="00C37259" w:rsidRPr="00040191">
              <w:rPr>
                <w:sz w:val="28"/>
                <w:szCs w:val="28"/>
              </w:rPr>
              <w:t>8(60)</w:t>
            </w:r>
          </w:p>
        </w:tc>
        <w:tc>
          <w:tcPr>
            <w:tcW w:w="2500" w:type="dxa"/>
            <w:shd w:val="clear" w:color="auto" w:fill="auto"/>
          </w:tcPr>
          <w:p w:rsidR="00C37259" w:rsidRPr="00040191" w:rsidRDefault="00C37259" w:rsidP="00BC6AF1">
            <w:pPr>
              <w:ind w:right="407"/>
              <w:rPr>
                <w:sz w:val="28"/>
                <w:szCs w:val="28"/>
              </w:rPr>
            </w:pPr>
            <w:r w:rsidRPr="00040191">
              <w:rPr>
                <w:sz w:val="28"/>
                <w:szCs w:val="28"/>
              </w:rPr>
              <w:t>According to item 4.5 of the presents TU</w:t>
            </w:r>
          </w:p>
        </w:tc>
      </w:tr>
      <w:tr w:rsidR="00C37259" w:rsidRPr="00B85E6E" w:rsidTr="00947BE0">
        <w:trPr>
          <w:trHeight w:val="1170"/>
        </w:trPr>
        <w:tc>
          <w:tcPr>
            <w:tcW w:w="4219" w:type="dxa"/>
            <w:shd w:val="clear" w:color="auto" w:fill="auto"/>
          </w:tcPr>
          <w:p w:rsidR="00C37259" w:rsidRPr="00040191" w:rsidRDefault="00C37259" w:rsidP="00BC6AF1">
            <w:pPr>
              <w:ind w:right="407"/>
              <w:rPr>
                <w:sz w:val="28"/>
                <w:szCs w:val="28"/>
              </w:rPr>
            </w:pPr>
            <w:r w:rsidRPr="00040191">
              <w:rPr>
                <w:sz w:val="28"/>
                <w:szCs w:val="28"/>
              </w:rPr>
              <w:t>4 A mass fraction of substances, soluble in acetone, %, no more</w:t>
            </w:r>
          </w:p>
        </w:tc>
        <w:tc>
          <w:tcPr>
            <w:tcW w:w="2887" w:type="dxa"/>
            <w:shd w:val="clear" w:color="auto" w:fill="auto"/>
          </w:tcPr>
          <w:p w:rsidR="00C37259" w:rsidRPr="00040191" w:rsidRDefault="00C37259" w:rsidP="00BC6AF1">
            <w:pPr>
              <w:ind w:left="1080" w:right="407" w:firstLine="540"/>
              <w:rPr>
                <w:sz w:val="28"/>
                <w:szCs w:val="28"/>
              </w:rPr>
            </w:pPr>
          </w:p>
          <w:p w:rsidR="00C37259" w:rsidRPr="00040191" w:rsidRDefault="00457249" w:rsidP="00457249">
            <w:pPr>
              <w:ind w:right="407"/>
              <w:rPr>
                <w:sz w:val="28"/>
                <w:szCs w:val="28"/>
              </w:rPr>
            </w:pPr>
            <w:r>
              <w:rPr>
                <w:sz w:val="28"/>
                <w:szCs w:val="28"/>
                <w:lang w:val="en-IN"/>
              </w:rPr>
              <w:t xml:space="preserve">                          </w:t>
            </w:r>
            <w:r w:rsidR="00C37259" w:rsidRPr="00040191">
              <w:rPr>
                <w:sz w:val="28"/>
                <w:szCs w:val="28"/>
              </w:rPr>
              <w:t>0</w:t>
            </w:r>
            <w:r w:rsidR="00742A36">
              <w:rPr>
                <w:sz w:val="28"/>
                <w:szCs w:val="28"/>
                <w:lang w:val="en-IN"/>
              </w:rPr>
              <w:t>.</w:t>
            </w:r>
            <w:r w:rsidR="00C37259" w:rsidRPr="00040191">
              <w:rPr>
                <w:sz w:val="28"/>
                <w:szCs w:val="28"/>
              </w:rPr>
              <w:t>8</w:t>
            </w:r>
          </w:p>
        </w:tc>
        <w:tc>
          <w:tcPr>
            <w:tcW w:w="2500" w:type="dxa"/>
            <w:shd w:val="clear" w:color="auto" w:fill="auto"/>
          </w:tcPr>
          <w:p w:rsidR="00C37259" w:rsidRPr="00040191" w:rsidRDefault="00C37259" w:rsidP="00BC6AF1">
            <w:pPr>
              <w:ind w:right="407"/>
              <w:rPr>
                <w:sz w:val="28"/>
                <w:szCs w:val="28"/>
              </w:rPr>
            </w:pPr>
            <w:r w:rsidRPr="00040191">
              <w:rPr>
                <w:sz w:val="28"/>
                <w:szCs w:val="28"/>
              </w:rPr>
              <w:t>According to item 4.6 of the presents TU</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2835"/>
        <w:gridCol w:w="2517"/>
      </w:tblGrid>
      <w:tr w:rsidR="00C37259" w:rsidRPr="00B40353" w:rsidTr="00457249">
        <w:tc>
          <w:tcPr>
            <w:tcW w:w="4219" w:type="dxa"/>
          </w:tcPr>
          <w:p w:rsidR="00C37259" w:rsidRPr="00B40353" w:rsidRDefault="00C37259" w:rsidP="00BC6AF1">
            <w:pPr>
              <w:ind w:right="407"/>
              <w:rPr>
                <w:sz w:val="28"/>
                <w:szCs w:val="28"/>
              </w:rPr>
            </w:pPr>
            <w:r w:rsidRPr="00B40353">
              <w:rPr>
                <w:sz w:val="28"/>
                <w:szCs w:val="28"/>
              </w:rPr>
              <w:t xml:space="preserve">5 Decomposition temperature, </w:t>
            </w:r>
            <w:r w:rsidRPr="00B40353">
              <w:rPr>
                <w:sz w:val="28"/>
                <w:szCs w:val="28"/>
                <w:vertAlign w:val="superscript"/>
              </w:rPr>
              <w:t>0C</w:t>
            </w:r>
          </w:p>
        </w:tc>
        <w:tc>
          <w:tcPr>
            <w:tcW w:w="2835" w:type="dxa"/>
          </w:tcPr>
          <w:p w:rsidR="00457249" w:rsidRDefault="00457249" w:rsidP="00457249">
            <w:pPr>
              <w:ind w:right="407"/>
              <w:rPr>
                <w:sz w:val="28"/>
                <w:szCs w:val="28"/>
                <w:lang w:val="en-IN"/>
              </w:rPr>
            </w:pPr>
          </w:p>
          <w:p w:rsidR="00C37259" w:rsidRPr="00B40353" w:rsidRDefault="00457249" w:rsidP="00457249">
            <w:pPr>
              <w:ind w:right="407"/>
              <w:rPr>
                <w:sz w:val="28"/>
                <w:szCs w:val="28"/>
              </w:rPr>
            </w:pPr>
            <w:r>
              <w:rPr>
                <w:sz w:val="28"/>
                <w:szCs w:val="28"/>
                <w:lang w:val="en-IN"/>
              </w:rPr>
              <w:t xml:space="preserve">             </w:t>
            </w:r>
            <w:r w:rsidR="00C37259" w:rsidRPr="00B40353">
              <w:rPr>
                <w:sz w:val="28"/>
                <w:szCs w:val="28"/>
              </w:rPr>
              <w:t>202-</w:t>
            </w:r>
            <w:r>
              <w:rPr>
                <w:sz w:val="28"/>
                <w:szCs w:val="28"/>
                <w:lang w:val="en-IN"/>
              </w:rPr>
              <w:t xml:space="preserve">     </w:t>
            </w:r>
            <w:r w:rsidR="00C37259" w:rsidRPr="00B40353">
              <w:rPr>
                <w:sz w:val="28"/>
                <w:szCs w:val="28"/>
              </w:rPr>
              <w:t>210</w:t>
            </w:r>
          </w:p>
        </w:tc>
        <w:tc>
          <w:tcPr>
            <w:tcW w:w="2517" w:type="dxa"/>
          </w:tcPr>
          <w:p w:rsidR="00C37259" w:rsidRPr="00B40353" w:rsidRDefault="00C37259" w:rsidP="00BC6AF1">
            <w:pPr>
              <w:ind w:right="407"/>
              <w:rPr>
                <w:sz w:val="28"/>
                <w:szCs w:val="28"/>
              </w:rPr>
            </w:pPr>
            <w:r w:rsidRPr="00B40353">
              <w:rPr>
                <w:sz w:val="28"/>
                <w:szCs w:val="28"/>
              </w:rPr>
              <w:t>According to item 4.7 of the presents TU</w:t>
            </w:r>
          </w:p>
        </w:tc>
      </w:tr>
      <w:tr w:rsidR="00C37259" w:rsidRPr="00B40353" w:rsidTr="00457249">
        <w:tc>
          <w:tcPr>
            <w:tcW w:w="4219" w:type="dxa"/>
          </w:tcPr>
          <w:p w:rsidR="00C37259" w:rsidRPr="00B40353" w:rsidRDefault="00C37259" w:rsidP="00BC6AF1">
            <w:pPr>
              <w:ind w:right="407"/>
              <w:rPr>
                <w:sz w:val="28"/>
                <w:szCs w:val="28"/>
              </w:rPr>
            </w:pPr>
            <w:r w:rsidRPr="00B40353">
              <w:rPr>
                <w:sz w:val="28"/>
                <w:szCs w:val="28"/>
              </w:rPr>
              <w:t>6 Mass fraction of ashes, %, no more</w:t>
            </w:r>
          </w:p>
        </w:tc>
        <w:tc>
          <w:tcPr>
            <w:tcW w:w="2835" w:type="dxa"/>
          </w:tcPr>
          <w:p w:rsidR="00C37259" w:rsidRPr="00B40353" w:rsidRDefault="00C37259" w:rsidP="00BC6AF1">
            <w:pPr>
              <w:ind w:left="1080" w:right="407" w:firstLine="540"/>
              <w:rPr>
                <w:sz w:val="28"/>
                <w:szCs w:val="28"/>
              </w:rPr>
            </w:pPr>
          </w:p>
          <w:p w:rsidR="00C37259" w:rsidRPr="00B40353" w:rsidRDefault="00C37259" w:rsidP="00BC6AF1">
            <w:pPr>
              <w:ind w:left="1080" w:right="407" w:firstLine="540"/>
              <w:rPr>
                <w:sz w:val="28"/>
                <w:szCs w:val="28"/>
              </w:rPr>
            </w:pPr>
            <w:r w:rsidRPr="00B40353">
              <w:rPr>
                <w:sz w:val="28"/>
                <w:szCs w:val="28"/>
              </w:rPr>
              <w:t>0,2</w:t>
            </w:r>
          </w:p>
        </w:tc>
        <w:tc>
          <w:tcPr>
            <w:tcW w:w="2517" w:type="dxa"/>
          </w:tcPr>
          <w:p w:rsidR="00C37259" w:rsidRPr="00B40353" w:rsidRDefault="00457249" w:rsidP="00BC6AF1">
            <w:pPr>
              <w:ind w:right="407"/>
              <w:rPr>
                <w:sz w:val="28"/>
                <w:szCs w:val="28"/>
              </w:rPr>
            </w:pPr>
            <w:r>
              <w:rPr>
                <w:sz w:val="28"/>
                <w:szCs w:val="28"/>
              </w:rPr>
              <w:t>According t</w:t>
            </w:r>
            <w:r>
              <w:rPr>
                <w:sz w:val="28"/>
                <w:szCs w:val="28"/>
                <w:lang w:val="en-IN"/>
              </w:rPr>
              <w:t xml:space="preserve"> </w:t>
            </w:r>
            <w:r w:rsidR="00C37259" w:rsidRPr="00B40353">
              <w:rPr>
                <w:sz w:val="28"/>
                <w:szCs w:val="28"/>
              </w:rPr>
              <w:t xml:space="preserve">item </w:t>
            </w:r>
            <w:r>
              <w:rPr>
                <w:sz w:val="28"/>
                <w:szCs w:val="28"/>
                <w:lang w:val="en-IN"/>
              </w:rPr>
              <w:t xml:space="preserve">      </w:t>
            </w:r>
            <w:r w:rsidR="00C37259" w:rsidRPr="00B40353">
              <w:rPr>
                <w:sz w:val="28"/>
                <w:szCs w:val="28"/>
              </w:rPr>
              <w:t>4.8 of the presents TU</w:t>
            </w:r>
          </w:p>
        </w:tc>
      </w:tr>
      <w:tr w:rsidR="00C37259" w:rsidRPr="00B40353" w:rsidTr="00947BE0">
        <w:trPr>
          <w:trHeight w:val="1657"/>
        </w:trPr>
        <w:tc>
          <w:tcPr>
            <w:tcW w:w="4219" w:type="dxa"/>
          </w:tcPr>
          <w:p w:rsidR="00C37259" w:rsidRPr="00B40353" w:rsidRDefault="00C37259" w:rsidP="00BC6AF1">
            <w:pPr>
              <w:ind w:right="407"/>
              <w:rPr>
                <w:sz w:val="28"/>
                <w:szCs w:val="28"/>
              </w:rPr>
            </w:pPr>
            <w:r w:rsidRPr="00B40353">
              <w:rPr>
                <w:sz w:val="28"/>
                <w:szCs w:val="28"/>
              </w:rPr>
              <w:t>7 The Srednemassovy size of particles on the laser analyzer of particles "Mikrosayzer 201s", micron, no more</w:t>
            </w:r>
          </w:p>
        </w:tc>
        <w:tc>
          <w:tcPr>
            <w:tcW w:w="2835" w:type="dxa"/>
            <w:vAlign w:val="bottom"/>
          </w:tcPr>
          <w:p w:rsidR="00C37259" w:rsidRPr="00B40353" w:rsidRDefault="00C37259" w:rsidP="00BC6AF1">
            <w:pPr>
              <w:ind w:left="1080" w:right="407" w:firstLine="540"/>
              <w:jc w:val="center"/>
              <w:rPr>
                <w:sz w:val="28"/>
                <w:szCs w:val="28"/>
              </w:rPr>
            </w:pPr>
          </w:p>
          <w:p w:rsidR="00C37259" w:rsidRPr="00457249" w:rsidRDefault="00C37259" w:rsidP="00457249">
            <w:pPr>
              <w:ind w:right="407"/>
              <w:rPr>
                <w:sz w:val="28"/>
                <w:szCs w:val="28"/>
                <w:lang w:val="en-IN"/>
              </w:rPr>
            </w:pPr>
          </w:p>
          <w:p w:rsidR="00C37259" w:rsidRPr="00B40353" w:rsidRDefault="00C37259" w:rsidP="00BC6AF1">
            <w:pPr>
              <w:ind w:right="407"/>
              <w:jc w:val="center"/>
              <w:rPr>
                <w:sz w:val="28"/>
                <w:szCs w:val="28"/>
              </w:rPr>
            </w:pPr>
            <w:r w:rsidRPr="00B40353">
              <w:rPr>
                <w:sz w:val="28"/>
                <w:szCs w:val="28"/>
              </w:rPr>
              <w:t xml:space="preserve">           10,9</w:t>
            </w:r>
          </w:p>
        </w:tc>
        <w:tc>
          <w:tcPr>
            <w:tcW w:w="2517" w:type="dxa"/>
          </w:tcPr>
          <w:p w:rsidR="00C37259" w:rsidRPr="00B40353" w:rsidRDefault="00C37259" w:rsidP="00BC6AF1">
            <w:pPr>
              <w:ind w:right="407"/>
              <w:rPr>
                <w:sz w:val="28"/>
                <w:szCs w:val="28"/>
              </w:rPr>
            </w:pPr>
            <w:r w:rsidRPr="00B40353">
              <w:rPr>
                <w:sz w:val="28"/>
                <w:szCs w:val="28"/>
              </w:rPr>
              <w:t>According to item 4.9 of the presents TU</w:t>
            </w:r>
          </w:p>
        </w:tc>
      </w:tr>
      <w:tr w:rsidR="00C37259" w:rsidRPr="00B40353" w:rsidTr="00457249">
        <w:tc>
          <w:tcPr>
            <w:tcW w:w="9571" w:type="dxa"/>
            <w:gridSpan w:val="3"/>
          </w:tcPr>
          <w:p w:rsidR="00C37259" w:rsidRPr="00B40353" w:rsidRDefault="00C37259" w:rsidP="00BC6AF1">
            <w:pPr>
              <w:ind w:right="407"/>
              <w:jc w:val="both"/>
              <w:rPr>
                <w:sz w:val="28"/>
                <w:szCs w:val="28"/>
              </w:rPr>
            </w:pPr>
            <w:r w:rsidRPr="00B40353">
              <w:rPr>
                <w:sz w:val="28"/>
                <w:szCs w:val="28"/>
              </w:rPr>
              <w:lastRenderedPageBreak/>
              <w:t>* - If the gain of pressure of flying gaseous products of decomposition for 5 h is more than 8 kPa (60 mm Hg.), but does not exceed 10 kPa (80 mm Hg.), tests continue up to 14 h. The norm of a gain of pressure in this case has to be no more than 20 kPa (150 mm Hg.)</w:t>
            </w:r>
          </w:p>
        </w:tc>
      </w:tr>
    </w:tbl>
    <w:p w:rsidR="00C37259" w:rsidRPr="00205F84" w:rsidRDefault="00C37259" w:rsidP="0047353B">
      <w:pPr>
        <w:spacing w:line="360" w:lineRule="auto"/>
        <w:ind w:right="407" w:firstLine="708"/>
        <w:jc w:val="both"/>
        <w:rPr>
          <w:sz w:val="28"/>
          <w:szCs w:val="28"/>
        </w:rPr>
      </w:pPr>
    </w:p>
    <w:p w:rsidR="00C37259" w:rsidRPr="00040191" w:rsidRDefault="00C37259" w:rsidP="0047353B">
      <w:pPr>
        <w:spacing w:line="360" w:lineRule="auto"/>
        <w:ind w:right="407" w:firstLine="708"/>
        <w:jc w:val="both"/>
        <w:rPr>
          <w:sz w:val="28"/>
          <w:szCs w:val="28"/>
        </w:rPr>
      </w:pPr>
      <w:r w:rsidRPr="00040191">
        <w:rPr>
          <w:sz w:val="28"/>
          <w:szCs w:val="28"/>
        </w:rPr>
        <w:t>1.4 Explosive characteristics of Ts-2 solid are given in appendix A.</w:t>
      </w:r>
    </w:p>
    <w:p w:rsidR="00C37259" w:rsidRPr="00040191" w:rsidRDefault="00C37259" w:rsidP="0047353B">
      <w:pPr>
        <w:spacing w:line="360" w:lineRule="auto"/>
        <w:ind w:right="407" w:firstLine="708"/>
        <w:jc w:val="both"/>
        <w:rPr>
          <w:sz w:val="28"/>
          <w:szCs w:val="28"/>
        </w:rPr>
      </w:pPr>
      <w:r w:rsidRPr="00040191">
        <w:rPr>
          <w:sz w:val="28"/>
          <w:szCs w:val="28"/>
        </w:rPr>
        <w:t>1.5 Packing</w:t>
      </w:r>
    </w:p>
    <w:p w:rsidR="00C37259" w:rsidRPr="00040191" w:rsidRDefault="00C37259" w:rsidP="0047353B">
      <w:pPr>
        <w:spacing w:line="360" w:lineRule="auto"/>
        <w:ind w:right="407" w:firstLine="708"/>
        <w:jc w:val="both"/>
        <w:rPr>
          <w:sz w:val="28"/>
          <w:szCs w:val="28"/>
        </w:rPr>
      </w:pPr>
      <w:r w:rsidRPr="00040191">
        <w:rPr>
          <w:sz w:val="28"/>
          <w:szCs w:val="28"/>
        </w:rPr>
        <w:t>1.5.1 For intra factory transportation the substance Ts-2 is packed into clean plastic bags. The polyethylene bag insert is placed in a paper bag.</w:t>
      </w:r>
    </w:p>
    <w:p w:rsidR="00C37259" w:rsidRPr="00040191" w:rsidRDefault="00C37259" w:rsidP="0047353B">
      <w:pPr>
        <w:spacing w:line="360" w:lineRule="auto"/>
        <w:ind w:right="407" w:firstLine="708"/>
        <w:jc w:val="both"/>
        <w:rPr>
          <w:sz w:val="28"/>
          <w:szCs w:val="28"/>
        </w:rPr>
      </w:pPr>
      <w:r w:rsidRPr="00040191">
        <w:rPr>
          <w:sz w:val="28"/>
          <w:szCs w:val="28"/>
        </w:rPr>
        <w:t xml:space="preserve">1.5.2 Plastic bags the substance Ts-2 </w:t>
      </w:r>
      <w:r>
        <w:rPr>
          <w:sz w:val="28"/>
          <w:szCs w:val="28"/>
        </w:rPr>
        <w:t xml:space="preserve">are given up a twine </w:t>
      </w:r>
      <w:r w:rsidRPr="00040191">
        <w:rPr>
          <w:sz w:val="28"/>
          <w:szCs w:val="28"/>
        </w:rPr>
        <w:t xml:space="preserve">or a cord. When setting a bag from it, force out air and tie at distance </w:t>
      </w:r>
      <w:r>
        <w:rPr>
          <w:sz w:val="28"/>
          <w:szCs w:val="28"/>
        </w:rPr>
        <w:t xml:space="preserve">from 15 to 20 </w:t>
      </w:r>
      <w:r w:rsidRPr="00040191">
        <w:rPr>
          <w:sz w:val="28"/>
          <w:szCs w:val="28"/>
        </w:rPr>
        <w:t>cm from the substance Ts-2, bending on 1800, and once again tie in "forelock".</w:t>
      </w:r>
    </w:p>
    <w:p w:rsidR="00C37259" w:rsidRPr="00040191" w:rsidRDefault="00C37259" w:rsidP="0047353B">
      <w:pPr>
        <w:spacing w:line="360" w:lineRule="auto"/>
        <w:ind w:right="407" w:firstLine="708"/>
        <w:jc w:val="both"/>
        <w:rPr>
          <w:sz w:val="28"/>
          <w:szCs w:val="28"/>
        </w:rPr>
      </w:pPr>
      <w:r w:rsidRPr="00040191">
        <w:rPr>
          <w:sz w:val="28"/>
          <w:szCs w:val="28"/>
        </w:rPr>
        <w:t>Bags paper are tied a twine or a cord and sealed up a metal or plastic seal. Net weight in the specified types of a container has to be no more than 30 kg.</w:t>
      </w:r>
    </w:p>
    <w:p w:rsidR="00C37259" w:rsidRPr="00947BE0" w:rsidRDefault="00C37259" w:rsidP="00947BE0">
      <w:pPr>
        <w:spacing w:line="360" w:lineRule="auto"/>
        <w:ind w:right="407" w:firstLine="708"/>
        <w:jc w:val="both"/>
        <w:rPr>
          <w:sz w:val="28"/>
          <w:szCs w:val="28"/>
          <w:lang w:val="en-IN"/>
        </w:rPr>
      </w:pPr>
      <w:r w:rsidRPr="00040191">
        <w:rPr>
          <w:sz w:val="28"/>
          <w:szCs w:val="28"/>
        </w:rPr>
        <w:t>1.5.3 At interfactory transportation the substance Ts-2 is in addition packed into drums by the cardboard navivny or other types of a container ensuring safety of a product.</w:t>
      </w:r>
    </w:p>
    <w:p w:rsidR="00C37259" w:rsidRPr="00040191" w:rsidRDefault="00C37259" w:rsidP="0047353B">
      <w:pPr>
        <w:spacing w:line="360" w:lineRule="auto"/>
        <w:ind w:right="407" w:firstLine="708"/>
        <w:jc w:val="both"/>
        <w:rPr>
          <w:sz w:val="28"/>
          <w:szCs w:val="28"/>
        </w:rPr>
      </w:pPr>
      <w:r w:rsidRPr="00040191">
        <w:rPr>
          <w:sz w:val="28"/>
          <w:szCs w:val="28"/>
        </w:rPr>
        <w:t>1.6 Marking</w:t>
      </w:r>
    </w:p>
    <w:p w:rsidR="00C37259" w:rsidRPr="00040191" w:rsidRDefault="00C37259" w:rsidP="0047353B">
      <w:pPr>
        <w:spacing w:line="360" w:lineRule="auto"/>
        <w:ind w:right="407" w:firstLine="708"/>
        <w:jc w:val="both"/>
        <w:rPr>
          <w:sz w:val="28"/>
          <w:szCs w:val="28"/>
        </w:rPr>
      </w:pPr>
      <w:r w:rsidRPr="00040191">
        <w:rPr>
          <w:sz w:val="28"/>
          <w:szCs w:val="28"/>
        </w:rPr>
        <w:t xml:space="preserve">1.6.1 Attach the label containing to each bag: </w:t>
      </w:r>
    </w:p>
    <w:p w:rsidR="00C37259" w:rsidRPr="00040191" w:rsidRDefault="00C37259" w:rsidP="0047353B">
      <w:pPr>
        <w:spacing w:line="360" w:lineRule="auto"/>
        <w:ind w:right="407" w:firstLine="708"/>
        <w:jc w:val="both"/>
        <w:rPr>
          <w:sz w:val="28"/>
          <w:szCs w:val="28"/>
        </w:rPr>
      </w:pPr>
      <w:r w:rsidRPr="00040191">
        <w:rPr>
          <w:sz w:val="28"/>
          <w:szCs w:val="28"/>
        </w:rPr>
        <w:t>- name and (or) trademark of manufacturer, its location;</w:t>
      </w:r>
    </w:p>
    <w:p w:rsidR="00C37259" w:rsidRPr="00040191" w:rsidRDefault="00C37259" w:rsidP="0047353B">
      <w:pPr>
        <w:spacing w:line="360" w:lineRule="auto"/>
        <w:ind w:right="407" w:firstLine="708"/>
        <w:jc w:val="both"/>
        <w:rPr>
          <w:sz w:val="28"/>
          <w:szCs w:val="28"/>
        </w:rPr>
      </w:pPr>
      <w:r w:rsidRPr="00040191">
        <w:rPr>
          <w:sz w:val="28"/>
          <w:szCs w:val="28"/>
        </w:rPr>
        <w:t>- designation of these specifications;</w:t>
      </w:r>
    </w:p>
    <w:p w:rsidR="00C37259" w:rsidRPr="00040191" w:rsidRDefault="00C37259" w:rsidP="0047353B">
      <w:pPr>
        <w:spacing w:line="360" w:lineRule="auto"/>
        <w:ind w:right="407" w:firstLine="708"/>
        <w:jc w:val="both"/>
        <w:rPr>
          <w:sz w:val="28"/>
          <w:szCs w:val="28"/>
        </w:rPr>
      </w:pPr>
      <w:r w:rsidRPr="00040191">
        <w:rPr>
          <w:sz w:val="28"/>
          <w:szCs w:val="28"/>
        </w:rPr>
        <w:t>- name of a product;</w:t>
      </w:r>
    </w:p>
    <w:p w:rsidR="00C37259" w:rsidRPr="00040191" w:rsidRDefault="00C37259" w:rsidP="0047353B">
      <w:pPr>
        <w:spacing w:line="360" w:lineRule="auto"/>
        <w:ind w:right="407" w:firstLine="708"/>
        <w:jc w:val="both"/>
        <w:rPr>
          <w:sz w:val="28"/>
          <w:szCs w:val="28"/>
        </w:rPr>
      </w:pPr>
      <w:r w:rsidRPr="00040191">
        <w:rPr>
          <w:sz w:val="28"/>
          <w:szCs w:val="28"/>
        </w:rPr>
        <w:t>- number of the general party and number of private party;</w:t>
      </w:r>
    </w:p>
    <w:p w:rsidR="00C37259" w:rsidRPr="00040191" w:rsidRDefault="00C37259" w:rsidP="0047353B">
      <w:pPr>
        <w:spacing w:line="360" w:lineRule="auto"/>
        <w:ind w:right="407" w:firstLine="708"/>
        <w:jc w:val="both"/>
        <w:rPr>
          <w:sz w:val="28"/>
          <w:szCs w:val="28"/>
        </w:rPr>
      </w:pPr>
      <w:r w:rsidRPr="00040191">
        <w:rPr>
          <w:sz w:val="28"/>
          <w:szCs w:val="28"/>
        </w:rPr>
        <w:lastRenderedPageBreak/>
        <w:t>- room of the place in private party;</w:t>
      </w:r>
    </w:p>
    <w:p w:rsidR="00C37259" w:rsidRPr="00040191" w:rsidRDefault="00C37259" w:rsidP="0047353B">
      <w:pPr>
        <w:spacing w:line="360" w:lineRule="auto"/>
        <w:ind w:right="407" w:firstLine="708"/>
        <w:jc w:val="both"/>
        <w:rPr>
          <w:sz w:val="28"/>
          <w:szCs w:val="28"/>
        </w:rPr>
      </w:pPr>
      <w:r w:rsidRPr="00040191">
        <w:rPr>
          <w:sz w:val="28"/>
          <w:szCs w:val="28"/>
        </w:rPr>
        <w:t>- net weight of a damp product;</w:t>
      </w:r>
    </w:p>
    <w:p w:rsidR="00C37259" w:rsidRPr="00040191" w:rsidRDefault="00C37259" w:rsidP="0047353B">
      <w:pPr>
        <w:spacing w:line="360" w:lineRule="auto"/>
        <w:ind w:right="407" w:firstLine="708"/>
        <w:jc w:val="both"/>
        <w:rPr>
          <w:sz w:val="28"/>
          <w:szCs w:val="28"/>
        </w:rPr>
      </w:pPr>
      <w:r w:rsidRPr="00040191">
        <w:rPr>
          <w:sz w:val="28"/>
          <w:szCs w:val="28"/>
        </w:rPr>
        <w:t>- weight - net a dry product;</w:t>
      </w:r>
    </w:p>
    <w:p w:rsidR="00C37259" w:rsidRPr="00040191" w:rsidRDefault="00C37259" w:rsidP="0047353B">
      <w:pPr>
        <w:spacing w:line="360" w:lineRule="auto"/>
        <w:ind w:right="407" w:firstLine="708"/>
        <w:jc w:val="both"/>
        <w:rPr>
          <w:sz w:val="28"/>
          <w:szCs w:val="28"/>
        </w:rPr>
      </w:pPr>
      <w:r w:rsidRPr="00040191">
        <w:rPr>
          <w:sz w:val="28"/>
          <w:szCs w:val="28"/>
        </w:rPr>
        <w:t>- date (month and year) of production;</w:t>
      </w:r>
    </w:p>
    <w:p w:rsidR="00C37259" w:rsidRPr="00040191" w:rsidRDefault="00C37259" w:rsidP="0047353B">
      <w:pPr>
        <w:spacing w:line="360" w:lineRule="auto"/>
        <w:ind w:right="407" w:firstLine="708"/>
        <w:jc w:val="both"/>
        <w:rPr>
          <w:sz w:val="28"/>
          <w:szCs w:val="28"/>
        </w:rPr>
      </w:pPr>
      <w:r w:rsidRPr="00040191">
        <w:rPr>
          <w:sz w:val="28"/>
          <w:szCs w:val="28"/>
        </w:rPr>
        <w:t xml:space="preserve">- </w:t>
      </w:r>
      <w:r>
        <w:rPr>
          <w:sz w:val="28"/>
          <w:szCs w:val="28"/>
        </w:rPr>
        <w:t xml:space="preserve">surname </w:t>
      </w:r>
      <w:r w:rsidRPr="00040191">
        <w:rPr>
          <w:sz w:val="28"/>
          <w:szCs w:val="28"/>
        </w:rPr>
        <w:t>of the packer.</w:t>
      </w:r>
    </w:p>
    <w:p w:rsidR="00C37259" w:rsidRPr="00040191" w:rsidRDefault="00C37259" w:rsidP="0047353B">
      <w:pPr>
        <w:spacing w:line="360" w:lineRule="auto"/>
        <w:ind w:right="407" w:firstLine="708"/>
        <w:jc w:val="both"/>
        <w:rPr>
          <w:sz w:val="28"/>
          <w:szCs w:val="28"/>
        </w:rPr>
      </w:pPr>
      <w:r w:rsidRPr="00040191">
        <w:rPr>
          <w:sz w:val="28"/>
          <w:szCs w:val="28"/>
        </w:rPr>
        <w:t>1.6.2 At interfactory transportations in addition apply on a transport container:</w:t>
      </w:r>
    </w:p>
    <w:p w:rsidR="00C37259" w:rsidRPr="00040191" w:rsidRDefault="00C37259" w:rsidP="0047353B">
      <w:pPr>
        <w:spacing w:line="360" w:lineRule="auto"/>
        <w:ind w:right="407" w:firstLine="708"/>
        <w:jc w:val="both"/>
        <w:rPr>
          <w:sz w:val="28"/>
          <w:szCs w:val="28"/>
        </w:rPr>
      </w:pPr>
      <w:r w:rsidRPr="00040191">
        <w:rPr>
          <w:sz w:val="28"/>
          <w:szCs w:val="28"/>
        </w:rPr>
        <w:t xml:space="preserve">- the sign of danger with the indication in it of a class 1, subclass 1.1, groups of compatibility </w:t>
      </w:r>
      <w:r w:rsidRPr="00040191">
        <w:rPr>
          <w:sz w:val="28"/>
          <w:szCs w:val="28"/>
          <w:lang w:val="en-US"/>
        </w:rPr>
        <w:t>of D</w:t>
      </w:r>
      <w:r w:rsidRPr="00040191">
        <w:rPr>
          <w:sz w:val="28"/>
          <w:szCs w:val="28"/>
        </w:rPr>
        <w:t>;</w:t>
      </w:r>
    </w:p>
    <w:p w:rsidR="00C37259" w:rsidRPr="00040191" w:rsidRDefault="00C37259" w:rsidP="0047353B">
      <w:pPr>
        <w:spacing w:line="360" w:lineRule="auto"/>
        <w:ind w:right="407" w:firstLine="708"/>
        <w:jc w:val="both"/>
        <w:rPr>
          <w:sz w:val="28"/>
          <w:szCs w:val="28"/>
        </w:rPr>
      </w:pPr>
      <w:r w:rsidRPr="00040191">
        <w:rPr>
          <w:sz w:val="28"/>
          <w:szCs w:val="28"/>
        </w:rPr>
        <w:t>- conditional number of freight according to "The list of dangerous freights of the first class" - 137 in an equilateral triangle;</w:t>
      </w:r>
    </w:p>
    <w:p w:rsidR="00C37259" w:rsidRPr="00040191" w:rsidRDefault="00C37259" w:rsidP="0047353B">
      <w:pPr>
        <w:spacing w:line="360" w:lineRule="auto"/>
        <w:ind w:right="407" w:firstLine="708"/>
        <w:jc w:val="both"/>
        <w:rPr>
          <w:sz w:val="28"/>
          <w:szCs w:val="28"/>
        </w:rPr>
      </w:pPr>
      <w:r w:rsidRPr="00040191">
        <w:rPr>
          <w:sz w:val="28"/>
          <w:szCs w:val="28"/>
        </w:rPr>
        <w:t>- "To protect the handling instruction from sunshine".</w:t>
      </w:r>
    </w:p>
    <w:p w:rsidR="00C37259" w:rsidRPr="00040191" w:rsidRDefault="00C37259" w:rsidP="0047353B">
      <w:pPr>
        <w:spacing w:line="360" w:lineRule="auto"/>
        <w:ind w:right="407" w:firstLine="708"/>
        <w:jc w:val="both"/>
        <w:rPr>
          <w:sz w:val="28"/>
          <w:szCs w:val="28"/>
        </w:rPr>
      </w:pPr>
      <w:r w:rsidRPr="00040191">
        <w:rPr>
          <w:sz w:val="28"/>
          <w:szCs w:val="28"/>
        </w:rPr>
        <w:t>The marking characterizing transport danger of freight is put:</w:t>
      </w:r>
    </w:p>
    <w:p w:rsidR="00C37259" w:rsidRPr="00040191" w:rsidRDefault="00C37259" w:rsidP="0047353B">
      <w:pPr>
        <w:spacing w:line="360" w:lineRule="auto"/>
        <w:ind w:right="407" w:firstLine="708"/>
        <w:jc w:val="both"/>
        <w:rPr>
          <w:sz w:val="28"/>
          <w:szCs w:val="28"/>
        </w:rPr>
      </w:pPr>
      <w:r w:rsidRPr="00040191">
        <w:rPr>
          <w:sz w:val="28"/>
          <w:szCs w:val="28"/>
        </w:rPr>
        <w:t>- on forward and face walls of a container on places, free from marking;</w:t>
      </w:r>
    </w:p>
    <w:p w:rsidR="00C37259" w:rsidRPr="00040191" w:rsidRDefault="00C37259" w:rsidP="0047353B">
      <w:pPr>
        <w:spacing w:line="360" w:lineRule="auto"/>
        <w:ind w:right="407" w:firstLine="708"/>
        <w:jc w:val="both"/>
        <w:rPr>
          <w:sz w:val="28"/>
          <w:szCs w:val="28"/>
        </w:rPr>
      </w:pPr>
      <w:r w:rsidRPr="00040191">
        <w:rPr>
          <w:sz w:val="28"/>
          <w:szCs w:val="28"/>
        </w:rPr>
        <w:t>- on a container cover if marking is not placed on sidewalls. In this case in an interdoorway of the car the table with marking of freight is hung out.</w:t>
      </w:r>
    </w:p>
    <w:p w:rsidR="00C37259" w:rsidRPr="00457249" w:rsidRDefault="00C37259" w:rsidP="00457249">
      <w:pPr>
        <w:spacing w:line="360" w:lineRule="auto"/>
        <w:ind w:right="407" w:firstLine="708"/>
        <w:jc w:val="both"/>
        <w:rPr>
          <w:sz w:val="28"/>
          <w:szCs w:val="28"/>
          <w:lang w:val="en-IN"/>
        </w:rPr>
      </w:pPr>
      <w:r w:rsidRPr="00040191">
        <w:rPr>
          <w:sz w:val="28"/>
          <w:szCs w:val="28"/>
        </w:rPr>
        <w:t>1.7 To transportation show a product with a mass fraction of moisture not less than 30%.</w:t>
      </w:r>
    </w:p>
    <w:p w:rsidR="00C37259" w:rsidRPr="00457249" w:rsidRDefault="00C37259" w:rsidP="00457249">
      <w:pPr>
        <w:spacing w:line="360" w:lineRule="auto"/>
        <w:ind w:right="407" w:firstLine="708"/>
        <w:rPr>
          <w:sz w:val="28"/>
          <w:szCs w:val="28"/>
          <w:lang w:val="en-IN"/>
        </w:rPr>
      </w:pPr>
      <w:r w:rsidRPr="006273B4">
        <w:rPr>
          <w:sz w:val="28"/>
          <w:szCs w:val="28"/>
        </w:rPr>
        <w:t>2 Safety requirements</w:t>
      </w:r>
    </w:p>
    <w:p w:rsidR="00C37259" w:rsidRPr="006273B4" w:rsidRDefault="00C37259" w:rsidP="0047353B">
      <w:pPr>
        <w:spacing w:line="360" w:lineRule="auto"/>
        <w:ind w:right="407" w:firstLine="708"/>
        <w:jc w:val="both"/>
        <w:rPr>
          <w:sz w:val="28"/>
          <w:szCs w:val="28"/>
        </w:rPr>
      </w:pPr>
      <w:r w:rsidRPr="006273B4">
        <w:rPr>
          <w:sz w:val="28"/>
          <w:szCs w:val="28"/>
        </w:rPr>
        <w:t xml:space="preserve">2.1 The substance Ts-2 on danger degree at transportation belongs to the class 1, a subclass 1.1, group of compatibility </w:t>
      </w:r>
      <w:r w:rsidRPr="006273B4">
        <w:rPr>
          <w:sz w:val="28"/>
          <w:szCs w:val="28"/>
          <w:lang w:val="en-US"/>
        </w:rPr>
        <w:t>of D</w:t>
      </w:r>
      <w:r w:rsidRPr="006273B4">
        <w:rPr>
          <w:sz w:val="28"/>
          <w:szCs w:val="28"/>
        </w:rPr>
        <w:t xml:space="preserve">. </w:t>
      </w:r>
    </w:p>
    <w:p w:rsidR="00C37259" w:rsidRPr="006273B4" w:rsidRDefault="00C37259" w:rsidP="0047353B">
      <w:pPr>
        <w:tabs>
          <w:tab w:val="num" w:pos="-5040"/>
        </w:tabs>
        <w:spacing w:line="360" w:lineRule="auto"/>
        <w:ind w:right="407"/>
        <w:jc w:val="both"/>
        <w:rPr>
          <w:sz w:val="28"/>
          <w:szCs w:val="28"/>
        </w:rPr>
      </w:pPr>
      <w:r>
        <w:rPr>
          <w:sz w:val="28"/>
          <w:szCs w:val="28"/>
        </w:rPr>
        <w:lastRenderedPageBreak/>
        <w:tab/>
      </w:r>
      <w:r w:rsidRPr="006273B4">
        <w:rPr>
          <w:sz w:val="28"/>
          <w:szCs w:val="28"/>
        </w:rPr>
        <w:t>2.2 The substance Ts-2 on extent of impact on a human body belongs to the class of moderate and dangerous connections. Lethal dose of LD</w:t>
      </w:r>
      <w:r w:rsidRPr="006273B4">
        <w:rPr>
          <w:sz w:val="28"/>
          <w:szCs w:val="28"/>
          <w:vertAlign w:val="subscript"/>
        </w:rPr>
        <w:t>50</w:t>
      </w:r>
      <w:r w:rsidRPr="006273B4">
        <w:rPr>
          <w:sz w:val="28"/>
          <w:szCs w:val="28"/>
        </w:rPr>
        <w:t xml:space="preserve"> of 2000 mg/kg of mass of an animal. Maximum allowable concentration in air of a working zone is 5 mg/m3.</w:t>
      </w:r>
    </w:p>
    <w:p w:rsidR="00C37259" w:rsidRPr="006273B4" w:rsidRDefault="00C37259" w:rsidP="0047353B">
      <w:pPr>
        <w:tabs>
          <w:tab w:val="num" w:pos="-5040"/>
        </w:tabs>
        <w:spacing w:line="360" w:lineRule="auto"/>
        <w:ind w:right="407"/>
        <w:jc w:val="both"/>
        <w:rPr>
          <w:sz w:val="28"/>
          <w:szCs w:val="28"/>
        </w:rPr>
      </w:pPr>
      <w:r>
        <w:rPr>
          <w:sz w:val="28"/>
          <w:szCs w:val="28"/>
        </w:rPr>
        <w:tab/>
      </w:r>
      <w:r w:rsidRPr="006273B4">
        <w:rPr>
          <w:sz w:val="28"/>
          <w:szCs w:val="28"/>
        </w:rPr>
        <w:t>2.3 The substance Ts-2 in a dry form - the high-disperse raising dust powder, vzryvo-is also flammable.</w:t>
      </w:r>
      <w:r>
        <w:rPr>
          <w:sz w:val="28"/>
          <w:szCs w:val="28"/>
        </w:rPr>
        <w:t xml:space="preserve"> Explosive characteristics are given in the appendix B.</w:t>
      </w:r>
    </w:p>
    <w:p w:rsidR="00C37259" w:rsidRPr="006273B4" w:rsidRDefault="00C37259" w:rsidP="0047353B">
      <w:pPr>
        <w:tabs>
          <w:tab w:val="num" w:pos="-5040"/>
        </w:tabs>
        <w:spacing w:line="360" w:lineRule="auto"/>
        <w:ind w:right="407"/>
        <w:jc w:val="both"/>
        <w:rPr>
          <w:sz w:val="28"/>
          <w:szCs w:val="28"/>
        </w:rPr>
      </w:pPr>
      <w:r>
        <w:rPr>
          <w:sz w:val="28"/>
          <w:szCs w:val="28"/>
        </w:rPr>
        <w:tab/>
      </w:r>
      <w:r w:rsidRPr="006273B4">
        <w:rPr>
          <w:sz w:val="28"/>
          <w:szCs w:val="28"/>
        </w:rPr>
        <w:t>2.4 Rooms in which carry out works with solid have to be supplied with a supply and exhaust ventilation and emergency firefighting equipment. For suppression of a product use the sprayed water, carbon dioxide and foamy fire extinguishers.</w:t>
      </w:r>
    </w:p>
    <w:p w:rsidR="00C37259" w:rsidRPr="006273B4" w:rsidRDefault="00C37259" w:rsidP="0047353B">
      <w:pPr>
        <w:tabs>
          <w:tab w:val="num" w:pos="-5040"/>
        </w:tabs>
        <w:spacing w:line="360" w:lineRule="auto"/>
        <w:ind w:right="407"/>
        <w:jc w:val="both"/>
        <w:rPr>
          <w:sz w:val="28"/>
          <w:szCs w:val="28"/>
        </w:rPr>
      </w:pPr>
      <w:r>
        <w:rPr>
          <w:sz w:val="28"/>
          <w:szCs w:val="28"/>
        </w:rPr>
        <w:tab/>
      </w:r>
      <w:r w:rsidRPr="006273B4">
        <w:rPr>
          <w:sz w:val="28"/>
          <w:szCs w:val="28"/>
        </w:rPr>
        <w:t>2.5 The workers occupied on production of the substance Ts-2 have to be provided with overalls, rubber gloves and means of protection of respiratory organs and eyes.</w:t>
      </w:r>
    </w:p>
    <w:p w:rsidR="00C37259" w:rsidRPr="006273B4" w:rsidRDefault="00C37259" w:rsidP="0047353B">
      <w:pPr>
        <w:tabs>
          <w:tab w:val="num" w:pos="-5040"/>
        </w:tabs>
        <w:spacing w:line="360" w:lineRule="auto"/>
        <w:ind w:right="407"/>
        <w:jc w:val="both"/>
        <w:rPr>
          <w:sz w:val="28"/>
          <w:szCs w:val="28"/>
        </w:rPr>
      </w:pPr>
      <w:r>
        <w:rPr>
          <w:sz w:val="28"/>
          <w:szCs w:val="28"/>
        </w:rPr>
        <w:tab/>
      </w:r>
      <w:r w:rsidRPr="006273B4">
        <w:rPr>
          <w:sz w:val="28"/>
          <w:szCs w:val="28"/>
        </w:rPr>
        <w:t>2.6 All operations connected with drying of the substance Ts-2 and processing of a dry product carry out in the conditions excluding blows, hit between the rubbing surfaces with use of the tool which is not giving a spark. It is forbidden to use an open flame, incendiary devices. The used equipment has to be grounded.</w:t>
      </w:r>
    </w:p>
    <w:p w:rsidR="00C37259" w:rsidRPr="006273B4" w:rsidRDefault="00C37259" w:rsidP="0047353B">
      <w:pPr>
        <w:tabs>
          <w:tab w:val="num" w:pos="-5040"/>
        </w:tabs>
        <w:spacing w:line="360" w:lineRule="auto"/>
        <w:ind w:right="407"/>
        <w:jc w:val="both"/>
        <w:rPr>
          <w:sz w:val="28"/>
          <w:szCs w:val="28"/>
        </w:rPr>
      </w:pPr>
      <w:r>
        <w:rPr>
          <w:sz w:val="28"/>
          <w:szCs w:val="28"/>
        </w:rPr>
        <w:tab/>
      </w:r>
      <w:r w:rsidRPr="006273B4">
        <w:rPr>
          <w:sz w:val="28"/>
          <w:szCs w:val="28"/>
        </w:rPr>
        <w:t xml:space="preserve">2.7 The substance Ts-2 with a mass fraction of moisture not less than 30% at a temperature from minus 50 to plus 50 0C is tolerant to mechanical influences. </w:t>
      </w:r>
    </w:p>
    <w:p w:rsidR="00C37259" w:rsidRPr="006273B4" w:rsidRDefault="00C37259" w:rsidP="0047353B">
      <w:pPr>
        <w:tabs>
          <w:tab w:val="num" w:pos="-5040"/>
        </w:tabs>
        <w:spacing w:line="360" w:lineRule="auto"/>
        <w:ind w:right="407"/>
        <w:jc w:val="both"/>
        <w:rPr>
          <w:sz w:val="28"/>
          <w:szCs w:val="28"/>
        </w:rPr>
      </w:pPr>
      <w:r>
        <w:rPr>
          <w:sz w:val="28"/>
          <w:szCs w:val="28"/>
        </w:rPr>
        <w:tab/>
      </w:r>
      <w:r w:rsidRPr="006273B4">
        <w:rPr>
          <w:sz w:val="28"/>
          <w:szCs w:val="28"/>
        </w:rPr>
        <w:t>2.8 Wit when receiving and processing substance destroy in the field of burning by parties weighing no more than 100 kg together with the household waste, sawdust moistened with fuel oil.</w:t>
      </w:r>
    </w:p>
    <w:p w:rsidR="00C37259" w:rsidRPr="006273B4" w:rsidRDefault="00C37259" w:rsidP="0047353B">
      <w:pPr>
        <w:tabs>
          <w:tab w:val="num" w:pos="-5040"/>
        </w:tabs>
        <w:spacing w:line="360" w:lineRule="auto"/>
        <w:ind w:right="407"/>
        <w:jc w:val="both"/>
        <w:rPr>
          <w:sz w:val="28"/>
          <w:szCs w:val="28"/>
        </w:rPr>
      </w:pPr>
      <w:r>
        <w:rPr>
          <w:sz w:val="28"/>
          <w:szCs w:val="28"/>
        </w:rPr>
        <w:lastRenderedPageBreak/>
        <w:tab/>
      </w:r>
      <w:r w:rsidRPr="006273B4">
        <w:rPr>
          <w:sz w:val="28"/>
          <w:szCs w:val="28"/>
        </w:rPr>
        <w:t xml:space="preserve">2.9 When receiving and processing the substance Ts-2 measures have to be taken for prevention of its hit in sewage. </w:t>
      </w:r>
    </w:p>
    <w:p w:rsidR="00C37259" w:rsidRPr="00742A36" w:rsidRDefault="00C37259" w:rsidP="00742A36">
      <w:pPr>
        <w:tabs>
          <w:tab w:val="num" w:pos="-5040"/>
        </w:tabs>
        <w:spacing w:line="360" w:lineRule="auto"/>
        <w:ind w:right="407"/>
        <w:jc w:val="both"/>
        <w:rPr>
          <w:sz w:val="28"/>
          <w:szCs w:val="28"/>
          <w:lang w:val="en-IN"/>
        </w:rPr>
      </w:pPr>
      <w:r>
        <w:rPr>
          <w:sz w:val="28"/>
          <w:szCs w:val="28"/>
        </w:rPr>
        <w:tab/>
      </w:r>
      <w:r w:rsidRPr="006273B4">
        <w:rPr>
          <w:sz w:val="28"/>
          <w:szCs w:val="28"/>
        </w:rPr>
        <w:t>2.10 All works connected with production, test, use, storage and destruction of the substance Ts-2 carry out according to the existing "Service regulations of the enterprises …", approved in accordance with the established procedure.</w:t>
      </w:r>
    </w:p>
    <w:p w:rsidR="00C37259" w:rsidRDefault="00C37259" w:rsidP="0047353B">
      <w:pPr>
        <w:spacing w:line="360" w:lineRule="auto"/>
        <w:ind w:right="407" w:firstLine="708"/>
        <w:rPr>
          <w:sz w:val="28"/>
          <w:szCs w:val="28"/>
        </w:rPr>
      </w:pPr>
      <w:r w:rsidRPr="006273B4">
        <w:rPr>
          <w:sz w:val="28"/>
          <w:szCs w:val="28"/>
        </w:rPr>
        <w:t>3 Acceptance procedures</w:t>
      </w:r>
    </w:p>
    <w:p w:rsidR="00C37259" w:rsidRPr="006273B4" w:rsidRDefault="00C37259" w:rsidP="00742A36">
      <w:pPr>
        <w:spacing w:line="336" w:lineRule="auto"/>
        <w:ind w:right="408"/>
        <w:jc w:val="both"/>
        <w:rPr>
          <w:sz w:val="28"/>
          <w:szCs w:val="28"/>
        </w:rPr>
      </w:pPr>
      <w:r w:rsidRPr="006273B4">
        <w:rPr>
          <w:sz w:val="28"/>
          <w:szCs w:val="28"/>
        </w:rPr>
        <w:t>3.1 Acceptance of the substance Ts-2 is carried out with the following additions and specifications:</w:t>
      </w:r>
    </w:p>
    <w:p w:rsidR="00C37259" w:rsidRPr="006273B4" w:rsidRDefault="00C37259" w:rsidP="0047353B">
      <w:pPr>
        <w:spacing w:line="336" w:lineRule="auto"/>
        <w:ind w:right="408" w:firstLine="708"/>
        <w:jc w:val="both"/>
        <w:rPr>
          <w:sz w:val="28"/>
          <w:szCs w:val="28"/>
        </w:rPr>
      </w:pPr>
      <w:r w:rsidRPr="006273B4">
        <w:rPr>
          <w:sz w:val="28"/>
          <w:szCs w:val="28"/>
        </w:rPr>
        <w:t>- The substance Ts-2 accepts Quality Department of manufacturer in lots;</w:t>
      </w:r>
    </w:p>
    <w:p w:rsidR="00C37259" w:rsidRPr="006273B4" w:rsidRDefault="00C37259" w:rsidP="0047353B">
      <w:pPr>
        <w:spacing w:line="336" w:lineRule="auto"/>
        <w:ind w:right="408" w:firstLine="708"/>
        <w:jc w:val="both"/>
        <w:rPr>
          <w:sz w:val="28"/>
          <w:szCs w:val="28"/>
        </w:rPr>
      </w:pPr>
      <w:r w:rsidRPr="006273B4">
        <w:rPr>
          <w:sz w:val="28"/>
          <w:szCs w:val="28"/>
        </w:rPr>
        <w:t>- The mass of party should not exceed 5 t;</w:t>
      </w:r>
    </w:p>
    <w:p w:rsidR="00C37259" w:rsidRPr="00082656" w:rsidRDefault="00C37259" w:rsidP="0047353B">
      <w:pPr>
        <w:spacing w:line="336" w:lineRule="auto"/>
        <w:ind w:right="408" w:firstLine="708"/>
        <w:jc w:val="both"/>
        <w:rPr>
          <w:sz w:val="28"/>
          <w:szCs w:val="28"/>
        </w:rPr>
      </w:pPr>
      <w:r w:rsidRPr="006273B4">
        <w:rPr>
          <w:sz w:val="28"/>
          <w:szCs w:val="28"/>
        </w:rPr>
        <w:t xml:space="preserve">- The party is completed from private parties by sampling. Pointed tests select from the filter funnel or from 10% of tare places (but not less than three places) private party. Average pointed tests of private parties divide into two parts. One part is analyzed on two indicators of table 1: firmness on manometrical test at a temperature of (1105) 0C </w:t>
      </w:r>
      <w:r w:rsidRPr="006273B4">
        <w:rPr>
          <w:sz w:val="28"/>
          <w:szCs w:val="28"/>
        </w:rPr>
        <w:sym w:font="Symbol" w:char="F0B1"/>
      </w:r>
      <w:r w:rsidRPr="006273B4">
        <w:rPr>
          <w:sz w:val="28"/>
          <w:szCs w:val="28"/>
        </w:rPr>
        <w:t xml:space="preserve">and a mass fraction of substances, soluble in acetone. Make the joint test of the general party of the second part of private parties. This test is analyzed on all physical and chemical indicators of the substance Ts-2 of table 1. </w:t>
      </w:r>
    </w:p>
    <w:p w:rsidR="00C37259" w:rsidRPr="006273B4" w:rsidRDefault="00C37259" w:rsidP="0047353B">
      <w:pPr>
        <w:spacing w:line="336" w:lineRule="auto"/>
        <w:ind w:right="408" w:firstLine="708"/>
        <w:jc w:val="both"/>
        <w:rPr>
          <w:sz w:val="28"/>
          <w:szCs w:val="28"/>
        </w:rPr>
      </w:pPr>
      <w:r w:rsidRPr="006273B4">
        <w:rPr>
          <w:sz w:val="28"/>
          <w:szCs w:val="28"/>
        </w:rPr>
        <w:t>3.2 On packing specify number of the general party and private party.</w:t>
      </w:r>
    </w:p>
    <w:p w:rsidR="00C37259" w:rsidRPr="006273B4" w:rsidRDefault="00C37259" w:rsidP="0047353B">
      <w:pPr>
        <w:spacing w:line="336" w:lineRule="auto"/>
        <w:ind w:right="408" w:firstLine="708"/>
        <w:jc w:val="both"/>
        <w:rPr>
          <w:sz w:val="28"/>
          <w:szCs w:val="28"/>
        </w:rPr>
      </w:pPr>
      <w:r w:rsidRPr="006273B4">
        <w:rPr>
          <w:sz w:val="28"/>
          <w:szCs w:val="28"/>
        </w:rPr>
        <w:t>The passport is made on the general party.</w:t>
      </w:r>
    </w:p>
    <w:p w:rsidR="00C37259" w:rsidRPr="006273B4" w:rsidRDefault="00C37259" w:rsidP="0047353B">
      <w:pPr>
        <w:spacing w:line="336" w:lineRule="auto"/>
        <w:ind w:right="408" w:firstLine="708"/>
        <w:jc w:val="both"/>
        <w:rPr>
          <w:sz w:val="28"/>
          <w:szCs w:val="28"/>
        </w:rPr>
      </w:pPr>
      <w:r w:rsidRPr="006273B4">
        <w:rPr>
          <w:sz w:val="28"/>
          <w:szCs w:val="28"/>
        </w:rPr>
        <w:t>Specify numbers of the private parties which entered into the general party in the passport of the general party.</w:t>
      </w:r>
    </w:p>
    <w:p w:rsidR="00C37259" w:rsidRPr="006273B4" w:rsidRDefault="00C37259" w:rsidP="0047353B">
      <w:pPr>
        <w:spacing w:line="336" w:lineRule="auto"/>
        <w:ind w:right="408" w:firstLine="708"/>
        <w:jc w:val="both"/>
        <w:rPr>
          <w:sz w:val="28"/>
          <w:szCs w:val="28"/>
        </w:rPr>
      </w:pPr>
      <w:r w:rsidRPr="006273B4">
        <w:rPr>
          <w:sz w:val="28"/>
          <w:szCs w:val="28"/>
        </w:rPr>
        <w:t>3.3 A lot of the joint test of private party has to be from 100 to 150 g.</w:t>
      </w:r>
    </w:p>
    <w:p w:rsidR="00C37259" w:rsidRPr="006273B4" w:rsidRDefault="00C37259" w:rsidP="0047353B">
      <w:pPr>
        <w:spacing w:line="336" w:lineRule="auto"/>
        <w:ind w:right="408" w:firstLine="708"/>
        <w:jc w:val="both"/>
        <w:rPr>
          <w:sz w:val="28"/>
          <w:szCs w:val="28"/>
        </w:rPr>
      </w:pPr>
      <w:r w:rsidRPr="006273B4">
        <w:rPr>
          <w:sz w:val="28"/>
          <w:szCs w:val="28"/>
        </w:rPr>
        <w:lastRenderedPageBreak/>
        <w:t>A lot of the joint test of private party taking into account control test has to be from 200 to 250 g.</w:t>
      </w:r>
    </w:p>
    <w:p w:rsidR="00C37259" w:rsidRPr="006273B4" w:rsidRDefault="00C37259" w:rsidP="0047353B">
      <w:pPr>
        <w:spacing w:line="336" w:lineRule="auto"/>
        <w:ind w:right="408" w:firstLine="708"/>
        <w:jc w:val="both"/>
        <w:rPr>
          <w:sz w:val="28"/>
          <w:szCs w:val="28"/>
        </w:rPr>
      </w:pPr>
      <w:r w:rsidRPr="006273B4">
        <w:rPr>
          <w:sz w:val="28"/>
          <w:szCs w:val="28"/>
        </w:rPr>
        <w:t xml:space="preserve">3.4 Test and control test of the substance Ts-2 select the probe (on all height the filter funnel </w:t>
      </w:r>
      <w:r>
        <w:rPr>
          <w:sz w:val="28"/>
          <w:szCs w:val="28"/>
        </w:rPr>
        <w:t xml:space="preserve">or a bag). The sack control </w:t>
      </w:r>
      <w:r w:rsidRPr="006273B4">
        <w:rPr>
          <w:sz w:val="28"/>
          <w:szCs w:val="28"/>
        </w:rPr>
        <w:t>test is given up in "forelock" and put in the second polyethylene sack which is also tied in "forelock". Control tests seal up a seal of Quality Department and store within 12 months.</w:t>
      </w:r>
    </w:p>
    <w:p w:rsidR="00C37259" w:rsidRDefault="00C37259" w:rsidP="0047353B">
      <w:pPr>
        <w:spacing w:line="336" w:lineRule="auto"/>
        <w:ind w:right="408" w:firstLine="540"/>
        <w:jc w:val="both"/>
        <w:rPr>
          <w:sz w:val="28"/>
          <w:szCs w:val="28"/>
        </w:rPr>
      </w:pPr>
      <w:r w:rsidRPr="006273B4">
        <w:rPr>
          <w:sz w:val="28"/>
          <w:szCs w:val="28"/>
        </w:rPr>
        <w:t>3.5 In addition specify in the label of control test net weight (damp).</w:t>
      </w:r>
    </w:p>
    <w:p w:rsidR="00C37259" w:rsidRDefault="00C37259" w:rsidP="00742A36">
      <w:pPr>
        <w:spacing w:line="360" w:lineRule="auto"/>
        <w:rPr>
          <w:sz w:val="28"/>
          <w:szCs w:val="28"/>
        </w:rPr>
      </w:pPr>
      <w:r>
        <w:rPr>
          <w:sz w:val="28"/>
          <w:szCs w:val="28"/>
        </w:rPr>
        <w:t>4 Test methods</w:t>
      </w:r>
    </w:p>
    <w:p w:rsidR="00C37259" w:rsidRPr="00500FDF" w:rsidRDefault="00C37259" w:rsidP="00742A36">
      <w:pPr>
        <w:spacing w:line="360" w:lineRule="auto"/>
        <w:ind w:right="407"/>
        <w:jc w:val="both"/>
        <w:rPr>
          <w:sz w:val="28"/>
          <w:szCs w:val="28"/>
        </w:rPr>
      </w:pPr>
      <w:r w:rsidRPr="00500FDF">
        <w:rPr>
          <w:sz w:val="28"/>
          <w:szCs w:val="28"/>
        </w:rPr>
        <w:t xml:space="preserve">4.1 Sampling </w:t>
      </w:r>
    </w:p>
    <w:p w:rsidR="00742A36" w:rsidRPr="00457249" w:rsidRDefault="00C37259" w:rsidP="00457249">
      <w:pPr>
        <w:spacing w:line="360" w:lineRule="auto"/>
        <w:ind w:right="407" w:firstLine="540"/>
        <w:jc w:val="both"/>
        <w:rPr>
          <w:sz w:val="28"/>
          <w:szCs w:val="28"/>
          <w:lang w:val="en-IN"/>
        </w:rPr>
      </w:pPr>
      <w:r w:rsidRPr="00500FDF">
        <w:rPr>
          <w:sz w:val="28"/>
          <w:szCs w:val="28"/>
        </w:rPr>
        <w:t>For carrying out tests for compliance of indicators to the requirements provided in table 1, sampling is made as for brisant explosives III of group.</w:t>
      </w:r>
    </w:p>
    <w:p w:rsidR="00C37259" w:rsidRPr="00500FDF" w:rsidRDefault="00C37259" w:rsidP="0047353B">
      <w:pPr>
        <w:spacing w:line="360" w:lineRule="auto"/>
        <w:ind w:right="407" w:firstLine="540"/>
        <w:jc w:val="both"/>
        <w:rPr>
          <w:sz w:val="28"/>
          <w:szCs w:val="28"/>
        </w:rPr>
      </w:pPr>
      <w:r w:rsidRPr="00500FDF">
        <w:rPr>
          <w:sz w:val="28"/>
          <w:szCs w:val="28"/>
        </w:rPr>
        <w:t>4.2 Preparation of tests for tests</w:t>
      </w:r>
    </w:p>
    <w:p w:rsidR="00C37259" w:rsidRPr="00742A36" w:rsidRDefault="00C37259" w:rsidP="00742A36">
      <w:pPr>
        <w:tabs>
          <w:tab w:val="left" w:pos="9923"/>
        </w:tabs>
        <w:spacing w:line="360" w:lineRule="auto"/>
        <w:ind w:right="407" w:firstLine="540"/>
        <w:jc w:val="both"/>
        <w:rPr>
          <w:sz w:val="28"/>
          <w:szCs w:val="28"/>
          <w:lang w:val="en-IN"/>
        </w:rPr>
      </w:pPr>
      <w:r w:rsidRPr="00500FDF">
        <w:rPr>
          <w:sz w:val="28"/>
          <w:szCs w:val="28"/>
        </w:rPr>
        <w:t>Drying of the substance Ts-2 is carried out as follows: from 12 to 15 g of a product place a thin layer on a tray from aluminum foil and dry in a drying cabinet at a temperature of (505) 0C</w:t>
      </w:r>
      <w:r w:rsidRPr="00500FDF">
        <w:rPr>
          <w:sz w:val="28"/>
          <w:szCs w:val="28"/>
        </w:rPr>
        <w:sym w:font="Symbol" w:char="F0B1"/>
      </w:r>
      <w:r w:rsidRPr="00500FDF">
        <w:rPr>
          <w:sz w:val="28"/>
          <w:szCs w:val="28"/>
        </w:rPr>
        <w:t>. During drying test is periodically carefully pounded a rubber stopper and mixed. Upon termination of drying the product is placed in an eksikator.</w:t>
      </w:r>
    </w:p>
    <w:p w:rsidR="00C37259" w:rsidRDefault="00C37259" w:rsidP="0047353B">
      <w:pPr>
        <w:spacing w:line="360" w:lineRule="auto"/>
        <w:ind w:firstLine="540"/>
        <w:jc w:val="both"/>
        <w:rPr>
          <w:sz w:val="28"/>
          <w:szCs w:val="28"/>
        </w:rPr>
      </w:pPr>
      <w:r>
        <w:rPr>
          <w:sz w:val="28"/>
          <w:szCs w:val="28"/>
        </w:rPr>
        <w:t>4.3 Determination of appearance</w:t>
      </w:r>
    </w:p>
    <w:p w:rsidR="00C37259" w:rsidRPr="00742A36" w:rsidRDefault="00C37259" w:rsidP="00742A36">
      <w:pPr>
        <w:spacing w:line="360" w:lineRule="auto"/>
        <w:ind w:firstLine="540"/>
        <w:jc w:val="both"/>
        <w:rPr>
          <w:sz w:val="28"/>
          <w:szCs w:val="28"/>
          <w:lang w:val="en-IN"/>
        </w:rPr>
      </w:pPr>
      <w:r>
        <w:rPr>
          <w:sz w:val="28"/>
          <w:szCs w:val="28"/>
        </w:rPr>
        <w:t>The appearance is checked visually.</w:t>
      </w:r>
    </w:p>
    <w:p w:rsidR="00C37259" w:rsidRPr="00E71D17" w:rsidRDefault="00C37259" w:rsidP="0047353B">
      <w:pPr>
        <w:spacing w:line="360" w:lineRule="auto"/>
        <w:ind w:firstLine="540"/>
        <w:jc w:val="both"/>
        <w:rPr>
          <w:sz w:val="28"/>
          <w:szCs w:val="28"/>
        </w:rPr>
      </w:pPr>
      <w:r>
        <w:rPr>
          <w:sz w:val="28"/>
          <w:szCs w:val="28"/>
        </w:rPr>
        <w:t xml:space="preserve">4.4 Definition of a mass fraction of moisture </w:t>
      </w:r>
    </w:p>
    <w:p w:rsidR="00C37259" w:rsidRPr="00742A36" w:rsidRDefault="00C37259" w:rsidP="00742A36">
      <w:pPr>
        <w:spacing w:line="360" w:lineRule="auto"/>
        <w:ind w:firstLine="540"/>
        <w:jc w:val="both"/>
        <w:rPr>
          <w:sz w:val="28"/>
          <w:szCs w:val="28"/>
          <w:lang w:val="en-IN"/>
        </w:rPr>
      </w:pPr>
      <w:r>
        <w:rPr>
          <w:sz w:val="28"/>
          <w:szCs w:val="28"/>
        </w:rPr>
        <w:t>Definition</w:t>
      </w:r>
      <w:r w:rsidRPr="00205F84">
        <w:rPr>
          <w:sz w:val="28"/>
          <w:szCs w:val="28"/>
        </w:rPr>
        <w:t xml:space="preserve"> </w:t>
      </w:r>
      <w:r>
        <w:rPr>
          <w:sz w:val="28"/>
          <w:szCs w:val="28"/>
        </w:rPr>
        <w:t>of a mass fraction of moisture is carried out</w:t>
      </w:r>
      <w:r w:rsidRPr="00205F84">
        <w:rPr>
          <w:sz w:val="28"/>
          <w:szCs w:val="28"/>
        </w:rPr>
        <w:t xml:space="preserve"> </w:t>
      </w:r>
      <w:r>
        <w:rPr>
          <w:sz w:val="28"/>
          <w:szCs w:val="28"/>
        </w:rPr>
        <w:t>by</w:t>
      </w:r>
      <w:r w:rsidRPr="00205F84">
        <w:rPr>
          <w:sz w:val="28"/>
          <w:szCs w:val="28"/>
        </w:rPr>
        <w:t xml:space="preserve"> </w:t>
      </w:r>
      <w:r>
        <w:rPr>
          <w:sz w:val="28"/>
          <w:szCs w:val="28"/>
        </w:rPr>
        <w:t>MT-36E's technique.</w:t>
      </w:r>
    </w:p>
    <w:p w:rsidR="00C37259" w:rsidRPr="00205F84" w:rsidRDefault="00C37259" w:rsidP="0047353B">
      <w:pPr>
        <w:spacing w:line="360" w:lineRule="auto"/>
        <w:ind w:firstLine="540"/>
        <w:jc w:val="both"/>
        <w:rPr>
          <w:sz w:val="28"/>
          <w:szCs w:val="28"/>
        </w:rPr>
      </w:pPr>
      <w:r>
        <w:rPr>
          <w:sz w:val="28"/>
          <w:szCs w:val="28"/>
        </w:rPr>
        <w:t>4.5 Determination of chemical firmness on manometrical test</w:t>
      </w:r>
    </w:p>
    <w:p w:rsidR="00C37259" w:rsidRPr="00742A36" w:rsidRDefault="00C37259" w:rsidP="00742A36">
      <w:pPr>
        <w:spacing w:line="360" w:lineRule="auto"/>
        <w:ind w:firstLine="540"/>
        <w:jc w:val="both"/>
        <w:rPr>
          <w:sz w:val="28"/>
          <w:szCs w:val="28"/>
          <w:lang w:val="en-IN"/>
        </w:rPr>
      </w:pPr>
      <w:r>
        <w:rPr>
          <w:sz w:val="28"/>
          <w:szCs w:val="28"/>
        </w:rPr>
        <w:lastRenderedPageBreak/>
        <w:t>Determination of chemical firmness</w:t>
      </w:r>
      <w:r w:rsidRPr="007C4C15">
        <w:rPr>
          <w:sz w:val="28"/>
          <w:szCs w:val="28"/>
        </w:rPr>
        <w:t xml:space="preserve"> </w:t>
      </w:r>
      <w:r>
        <w:rPr>
          <w:sz w:val="28"/>
          <w:szCs w:val="28"/>
        </w:rPr>
        <w:t>of the substance Ts-2 on manometrical test</w:t>
      </w:r>
      <w:r w:rsidRPr="00D10D18">
        <w:rPr>
          <w:sz w:val="28"/>
          <w:szCs w:val="28"/>
        </w:rPr>
        <w:t xml:space="preserve"> </w:t>
      </w:r>
      <w:r>
        <w:rPr>
          <w:sz w:val="28"/>
          <w:szCs w:val="28"/>
        </w:rPr>
        <w:t>is carried out by MT-34E's technique.</w:t>
      </w:r>
      <w:r w:rsidRPr="00F838A0">
        <w:rPr>
          <w:sz w:val="28"/>
          <w:szCs w:val="28"/>
        </w:rPr>
        <w:t xml:space="preserve"> </w:t>
      </w:r>
    </w:p>
    <w:p w:rsidR="00C37259" w:rsidRPr="00205F84" w:rsidRDefault="00C37259" w:rsidP="0047353B">
      <w:pPr>
        <w:spacing w:line="360" w:lineRule="auto"/>
        <w:ind w:firstLine="540"/>
        <w:jc w:val="both"/>
        <w:rPr>
          <w:sz w:val="28"/>
          <w:szCs w:val="28"/>
        </w:rPr>
      </w:pPr>
      <w:r w:rsidRPr="00A04EB5">
        <w:rPr>
          <w:sz w:val="28"/>
          <w:szCs w:val="28"/>
        </w:rPr>
        <w:t xml:space="preserve">4.6 Definition of a mass fraction of substances, soluble in acetone Definition of a mass fraction of substances, soluble in acetone, carry out </w:t>
      </w:r>
      <w:r>
        <w:rPr>
          <w:sz w:val="28"/>
          <w:szCs w:val="28"/>
        </w:rPr>
        <w:t>by MT-37E's technique</w:t>
      </w:r>
      <w:r w:rsidRPr="00A04EB5">
        <w:rPr>
          <w:sz w:val="28"/>
          <w:szCs w:val="28"/>
        </w:rPr>
        <w:t>.</w:t>
      </w:r>
    </w:p>
    <w:p w:rsidR="00C37259" w:rsidRPr="00A04EB5" w:rsidRDefault="00C37259" w:rsidP="0047353B">
      <w:pPr>
        <w:spacing w:line="360" w:lineRule="auto"/>
        <w:ind w:firstLine="540"/>
        <w:jc w:val="both"/>
        <w:rPr>
          <w:sz w:val="28"/>
          <w:szCs w:val="28"/>
        </w:rPr>
      </w:pPr>
      <w:r w:rsidRPr="00A04EB5">
        <w:rPr>
          <w:sz w:val="28"/>
          <w:szCs w:val="28"/>
        </w:rPr>
        <w:t xml:space="preserve">4.7 Determination of temperature of decomposition </w:t>
      </w:r>
    </w:p>
    <w:p w:rsidR="00C37259" w:rsidRDefault="00C37259" w:rsidP="0047353B">
      <w:pPr>
        <w:spacing w:line="360" w:lineRule="auto"/>
        <w:ind w:firstLine="540"/>
        <w:jc w:val="both"/>
        <w:rPr>
          <w:sz w:val="28"/>
          <w:szCs w:val="28"/>
        </w:rPr>
      </w:pPr>
      <w:r>
        <w:rPr>
          <w:sz w:val="28"/>
          <w:szCs w:val="28"/>
        </w:rPr>
        <w:t>Determination of temperature of decomposition is carried out by MT-38E's technique</w:t>
      </w:r>
      <w:r w:rsidRPr="00A04EB5">
        <w:rPr>
          <w:sz w:val="28"/>
          <w:szCs w:val="28"/>
        </w:rPr>
        <w:t>.</w:t>
      </w:r>
      <w:r>
        <w:rPr>
          <w:sz w:val="28"/>
          <w:szCs w:val="28"/>
        </w:rPr>
        <w:t xml:space="preserve"> </w:t>
      </w:r>
    </w:p>
    <w:p w:rsidR="00C37259" w:rsidRPr="008C036F" w:rsidRDefault="00C37259" w:rsidP="0047353B">
      <w:pPr>
        <w:spacing w:line="360" w:lineRule="auto"/>
        <w:ind w:firstLine="540"/>
        <w:jc w:val="both"/>
        <w:rPr>
          <w:sz w:val="28"/>
          <w:szCs w:val="28"/>
        </w:rPr>
      </w:pPr>
      <w:r>
        <w:rPr>
          <w:sz w:val="28"/>
          <w:szCs w:val="28"/>
        </w:rPr>
        <w:t xml:space="preserve">4.8 Definition </w:t>
      </w:r>
      <w:r w:rsidRPr="008C036F">
        <w:rPr>
          <w:sz w:val="28"/>
          <w:szCs w:val="28"/>
        </w:rPr>
        <w:t xml:space="preserve">of a mass fraction of ashes combustion by nitric acid </w:t>
      </w:r>
    </w:p>
    <w:p w:rsidR="00C37259" w:rsidRPr="00457249" w:rsidRDefault="00C37259" w:rsidP="00457249">
      <w:pPr>
        <w:spacing w:line="360" w:lineRule="auto"/>
        <w:ind w:firstLine="540"/>
        <w:jc w:val="both"/>
        <w:rPr>
          <w:sz w:val="28"/>
          <w:szCs w:val="28"/>
          <w:lang w:val="en-IN"/>
        </w:rPr>
      </w:pPr>
      <w:r>
        <w:rPr>
          <w:sz w:val="28"/>
          <w:szCs w:val="28"/>
        </w:rPr>
        <w:t xml:space="preserve">Definition </w:t>
      </w:r>
      <w:r w:rsidRPr="008C036F">
        <w:rPr>
          <w:sz w:val="28"/>
          <w:szCs w:val="28"/>
        </w:rPr>
        <w:t xml:space="preserve">of a mass fraction of ashes by combustion by nitric acid </w:t>
      </w:r>
      <w:r>
        <w:rPr>
          <w:sz w:val="28"/>
          <w:szCs w:val="28"/>
        </w:rPr>
        <w:t xml:space="preserve">is carried out by </w:t>
      </w:r>
      <w:r w:rsidRPr="008C036F">
        <w:rPr>
          <w:sz w:val="28"/>
          <w:szCs w:val="28"/>
        </w:rPr>
        <w:t xml:space="preserve">MT-39E </w:t>
      </w:r>
      <w:r w:rsidRPr="00A04EB5">
        <w:rPr>
          <w:sz w:val="28"/>
          <w:szCs w:val="28"/>
        </w:rPr>
        <w:t>technique</w:t>
      </w:r>
      <w:r>
        <w:rPr>
          <w:sz w:val="28"/>
          <w:szCs w:val="28"/>
        </w:rPr>
        <w:t>.</w:t>
      </w:r>
    </w:p>
    <w:p w:rsidR="00C37259" w:rsidRDefault="00C37259" w:rsidP="0047353B">
      <w:pPr>
        <w:spacing w:line="360" w:lineRule="auto"/>
        <w:ind w:firstLine="540"/>
        <w:jc w:val="both"/>
        <w:rPr>
          <w:sz w:val="28"/>
          <w:szCs w:val="28"/>
        </w:rPr>
      </w:pPr>
      <w:r>
        <w:rPr>
          <w:sz w:val="28"/>
          <w:szCs w:val="28"/>
        </w:rPr>
        <w:t>4.9</w:t>
      </w:r>
      <w:r w:rsidRPr="0037711A">
        <w:rPr>
          <w:sz w:val="28"/>
          <w:szCs w:val="28"/>
        </w:rPr>
        <w:t xml:space="preserve"> </w:t>
      </w:r>
      <w:r>
        <w:rPr>
          <w:sz w:val="28"/>
          <w:szCs w:val="28"/>
        </w:rPr>
        <w:t>Determination of the srednemassovy size of particles of the substance Ts-2</w:t>
      </w:r>
    </w:p>
    <w:p w:rsidR="00C37259" w:rsidRPr="00742A36" w:rsidRDefault="00C37259" w:rsidP="00742A36">
      <w:pPr>
        <w:spacing w:line="360" w:lineRule="auto"/>
        <w:ind w:firstLine="540"/>
        <w:jc w:val="both"/>
        <w:rPr>
          <w:sz w:val="28"/>
          <w:szCs w:val="28"/>
          <w:lang w:val="en-IN"/>
        </w:rPr>
      </w:pPr>
      <w:r>
        <w:rPr>
          <w:sz w:val="28"/>
          <w:szCs w:val="28"/>
        </w:rPr>
        <w:t>Determination of the srednemassovy size of particles of the substance Ts-2 is carried out on the laser analyzer of particles "Mikrosayzer 201s" by MT-40E's technique.</w:t>
      </w:r>
    </w:p>
    <w:p w:rsidR="00C37259" w:rsidRPr="00742A36" w:rsidRDefault="00C37259" w:rsidP="00742A36">
      <w:pPr>
        <w:spacing w:line="360" w:lineRule="auto"/>
        <w:ind w:right="407" w:firstLine="708"/>
        <w:rPr>
          <w:sz w:val="28"/>
          <w:szCs w:val="28"/>
          <w:lang w:val="en-IN"/>
        </w:rPr>
      </w:pPr>
      <w:r w:rsidRPr="006273B4">
        <w:rPr>
          <w:sz w:val="28"/>
          <w:szCs w:val="28"/>
        </w:rPr>
        <w:t>5 Transportation and storage</w:t>
      </w:r>
    </w:p>
    <w:p w:rsidR="00C37259" w:rsidRPr="006273B4" w:rsidRDefault="00C37259" w:rsidP="0047353B">
      <w:pPr>
        <w:spacing w:line="360" w:lineRule="auto"/>
        <w:ind w:right="407" w:firstLine="708"/>
        <w:jc w:val="both"/>
        <w:rPr>
          <w:sz w:val="28"/>
          <w:szCs w:val="28"/>
        </w:rPr>
      </w:pPr>
      <w:r w:rsidRPr="006273B4">
        <w:rPr>
          <w:sz w:val="28"/>
          <w:szCs w:val="28"/>
        </w:rPr>
        <w:t xml:space="preserve">5.1 The substance Ts-2 is transported in packing of manufacturer by the railway or motor transport according to "Rules of transportations of the dangerous freights" operating on this type of transport. </w:t>
      </w:r>
    </w:p>
    <w:p w:rsidR="00C37259" w:rsidRPr="006273B4" w:rsidRDefault="00C37259" w:rsidP="0047353B">
      <w:pPr>
        <w:spacing w:line="360" w:lineRule="auto"/>
        <w:ind w:right="407" w:firstLine="708"/>
        <w:jc w:val="both"/>
        <w:rPr>
          <w:sz w:val="28"/>
          <w:szCs w:val="28"/>
        </w:rPr>
      </w:pPr>
      <w:r w:rsidRPr="006273B4">
        <w:rPr>
          <w:sz w:val="28"/>
          <w:szCs w:val="28"/>
        </w:rPr>
        <w:t>5.2 Use the motor transport to intra factory transportation.</w:t>
      </w:r>
    </w:p>
    <w:p w:rsidR="00C37259" w:rsidRPr="006273B4" w:rsidRDefault="00C37259" w:rsidP="0047353B">
      <w:pPr>
        <w:spacing w:line="360" w:lineRule="auto"/>
        <w:ind w:right="407" w:firstLine="708"/>
        <w:jc w:val="both"/>
        <w:rPr>
          <w:sz w:val="28"/>
          <w:szCs w:val="28"/>
        </w:rPr>
      </w:pPr>
      <w:r w:rsidRPr="006273B4">
        <w:rPr>
          <w:sz w:val="28"/>
          <w:szCs w:val="28"/>
        </w:rPr>
        <w:t>5.3 Use motor or railway transport to interfactory transportation.</w:t>
      </w:r>
    </w:p>
    <w:p w:rsidR="00C37259" w:rsidRPr="006273B4" w:rsidRDefault="00C37259" w:rsidP="0047353B">
      <w:pPr>
        <w:spacing w:line="360" w:lineRule="auto"/>
        <w:ind w:right="407" w:firstLine="708"/>
        <w:jc w:val="both"/>
        <w:rPr>
          <w:sz w:val="28"/>
          <w:szCs w:val="28"/>
        </w:rPr>
      </w:pPr>
      <w:r w:rsidRPr="006273B4">
        <w:rPr>
          <w:sz w:val="28"/>
          <w:szCs w:val="28"/>
        </w:rPr>
        <w:lastRenderedPageBreak/>
        <w:t>5.4 Security measures at emergence of accidents on railway transport and measures for their elimination have to be taken according to an emergency card.</w:t>
      </w:r>
    </w:p>
    <w:p w:rsidR="00C37259" w:rsidRPr="006273B4" w:rsidRDefault="00C37259" w:rsidP="0047353B">
      <w:pPr>
        <w:spacing w:line="360" w:lineRule="auto"/>
        <w:ind w:right="407" w:firstLine="708"/>
        <w:jc w:val="both"/>
        <w:rPr>
          <w:sz w:val="28"/>
          <w:szCs w:val="28"/>
        </w:rPr>
      </w:pPr>
      <w:r w:rsidRPr="006273B4">
        <w:rPr>
          <w:sz w:val="28"/>
          <w:szCs w:val="28"/>
        </w:rPr>
        <w:t>5.5 The substance Ts-2 is stored in a container of manufacturer in the covered warehouse far from heating devices and action of direct sunshine.</w:t>
      </w:r>
    </w:p>
    <w:p w:rsidR="00C37259" w:rsidRPr="006273B4" w:rsidRDefault="00C37259" w:rsidP="0047353B">
      <w:pPr>
        <w:spacing w:line="360" w:lineRule="auto"/>
        <w:ind w:right="407" w:firstLine="708"/>
        <w:jc w:val="both"/>
        <w:rPr>
          <w:sz w:val="28"/>
          <w:szCs w:val="28"/>
        </w:rPr>
      </w:pPr>
      <w:r w:rsidRPr="006273B4">
        <w:rPr>
          <w:sz w:val="28"/>
          <w:szCs w:val="28"/>
        </w:rPr>
        <w:t>5.6 The product which froze at transportation or storage before use thaw in rooms at a temperature not above plus 40 0C.</w:t>
      </w:r>
    </w:p>
    <w:p w:rsidR="00C37259" w:rsidRPr="006273B4" w:rsidRDefault="00C37259" w:rsidP="0047353B">
      <w:pPr>
        <w:spacing w:line="360" w:lineRule="auto"/>
        <w:ind w:right="407" w:firstLine="708"/>
        <w:jc w:val="both"/>
        <w:rPr>
          <w:sz w:val="28"/>
          <w:szCs w:val="28"/>
        </w:rPr>
      </w:pPr>
      <w:r w:rsidRPr="006273B4">
        <w:rPr>
          <w:sz w:val="28"/>
          <w:szCs w:val="28"/>
        </w:rPr>
        <w:t>The frozen product is allowed to be used without preliminary thawing, for this purpose the substance Ts-2 is loaded into the mixer with the water having temperature plus 40 0C is not higher, maintain before full thawing, then mix and use in the form of suspension.</w:t>
      </w:r>
    </w:p>
    <w:p w:rsidR="00C37259" w:rsidRPr="00742A36" w:rsidRDefault="00C37259" w:rsidP="00742A36">
      <w:pPr>
        <w:spacing w:line="360" w:lineRule="auto"/>
        <w:ind w:right="407" w:firstLine="708"/>
        <w:jc w:val="both"/>
        <w:rPr>
          <w:sz w:val="28"/>
          <w:szCs w:val="28"/>
          <w:lang w:val="en-IN"/>
        </w:rPr>
      </w:pPr>
      <w:r w:rsidRPr="006273B4">
        <w:rPr>
          <w:sz w:val="28"/>
          <w:szCs w:val="28"/>
        </w:rPr>
        <w:t>5.7 In the course of long storage decrease in a mass fraction of moisture to 30% is allowed. The possibility of use of the substance Ts-2 less than 30% decides by the enterprise consumer in coordination with the developer on humidity.</w:t>
      </w:r>
    </w:p>
    <w:p w:rsidR="00C37259" w:rsidRPr="00742A36" w:rsidRDefault="00C37259" w:rsidP="00742A36">
      <w:pPr>
        <w:spacing w:line="360" w:lineRule="auto"/>
        <w:ind w:right="407" w:firstLine="708"/>
        <w:rPr>
          <w:sz w:val="28"/>
          <w:szCs w:val="28"/>
          <w:lang w:val="en-IN"/>
        </w:rPr>
      </w:pPr>
      <w:r w:rsidRPr="006273B4">
        <w:rPr>
          <w:sz w:val="28"/>
          <w:szCs w:val="28"/>
        </w:rPr>
        <w:t>6 Manufacturer's guarantees</w:t>
      </w:r>
    </w:p>
    <w:p w:rsidR="00C37259" w:rsidRDefault="00C37259" w:rsidP="0047353B">
      <w:pPr>
        <w:spacing w:line="360" w:lineRule="auto"/>
        <w:ind w:right="407" w:firstLine="708"/>
        <w:jc w:val="both"/>
        <w:rPr>
          <w:sz w:val="28"/>
          <w:szCs w:val="28"/>
        </w:rPr>
      </w:pPr>
      <w:r w:rsidRPr="006273B4">
        <w:rPr>
          <w:sz w:val="28"/>
          <w:szCs w:val="28"/>
        </w:rPr>
        <w:t>6.1 The manufacturer guarantees compliance of the substance Ts-2 to the requirements of these specifications at observance of conditions of transportation, storage established by these specifications.</w:t>
      </w:r>
    </w:p>
    <w:p w:rsidR="00C37259" w:rsidRPr="006273B4" w:rsidRDefault="00C37259" w:rsidP="0047353B">
      <w:pPr>
        <w:spacing w:line="360" w:lineRule="auto"/>
        <w:ind w:right="407" w:firstLine="708"/>
        <w:jc w:val="both"/>
        <w:rPr>
          <w:sz w:val="28"/>
          <w:szCs w:val="28"/>
        </w:rPr>
      </w:pPr>
      <w:r w:rsidRPr="006273B4">
        <w:rPr>
          <w:sz w:val="28"/>
          <w:szCs w:val="28"/>
        </w:rPr>
        <w:t xml:space="preserve">6.2 A warranty period of storage </w:t>
      </w:r>
      <w:r>
        <w:rPr>
          <w:sz w:val="28"/>
          <w:szCs w:val="28"/>
        </w:rPr>
        <w:t>of the substance Ts-2 – 12 months</w:t>
      </w:r>
      <w:r w:rsidRPr="006273B4">
        <w:rPr>
          <w:sz w:val="28"/>
          <w:szCs w:val="28"/>
        </w:rPr>
        <w:t xml:space="preserve"> from the date of acceptance.</w:t>
      </w:r>
    </w:p>
    <w:p w:rsidR="00C37259" w:rsidRPr="00742A36" w:rsidRDefault="00C37259" w:rsidP="00742A36">
      <w:pPr>
        <w:spacing w:line="360" w:lineRule="auto"/>
        <w:ind w:right="407" w:firstLine="708"/>
        <w:jc w:val="both"/>
        <w:rPr>
          <w:sz w:val="28"/>
          <w:szCs w:val="28"/>
          <w:lang w:val="en-IN"/>
        </w:rPr>
      </w:pPr>
      <w:r w:rsidRPr="006273B4">
        <w:rPr>
          <w:sz w:val="28"/>
          <w:szCs w:val="28"/>
        </w:rPr>
        <w:t>6.3 After a warranty period the substance Ts-2 is subject to test on indicators of the 3 and 5 table 1 and it is considered suitable at compliance of indicators to requirements of these specifications within 6 months from the moment of carrying out tests.</w:t>
      </w:r>
    </w:p>
    <w:p w:rsidR="00C37259" w:rsidRDefault="00C37259" w:rsidP="0047353B">
      <w:pPr>
        <w:spacing w:line="360" w:lineRule="auto"/>
        <w:ind w:right="407"/>
        <w:jc w:val="both"/>
        <w:rPr>
          <w:szCs w:val="28"/>
        </w:rPr>
      </w:pPr>
    </w:p>
    <w:p w:rsidR="00C37259" w:rsidRDefault="00C37259" w:rsidP="0047353B">
      <w:pPr>
        <w:spacing w:line="360" w:lineRule="auto"/>
        <w:ind w:left="1077" w:right="408" w:firstLine="539"/>
        <w:jc w:val="center"/>
        <w:rPr>
          <w:sz w:val="28"/>
          <w:szCs w:val="28"/>
        </w:rPr>
      </w:pPr>
      <w:r w:rsidRPr="00F838A0">
        <w:rPr>
          <w:sz w:val="28"/>
          <w:szCs w:val="28"/>
        </w:rPr>
        <w:t>APPENDIX A</w:t>
      </w:r>
    </w:p>
    <w:p w:rsidR="00C37259" w:rsidRPr="00457249" w:rsidRDefault="00C37259" w:rsidP="00457249">
      <w:pPr>
        <w:tabs>
          <w:tab w:val="left" w:pos="9355"/>
        </w:tabs>
        <w:spacing w:line="360" w:lineRule="auto"/>
        <w:ind w:left="1077" w:right="408" w:firstLine="539"/>
        <w:jc w:val="center"/>
        <w:rPr>
          <w:sz w:val="28"/>
          <w:szCs w:val="28"/>
          <w:lang w:val="en-IN"/>
        </w:rPr>
      </w:pPr>
      <w:r>
        <w:rPr>
          <w:sz w:val="28"/>
          <w:szCs w:val="28"/>
        </w:rPr>
        <w:t>(help)</w:t>
      </w:r>
    </w:p>
    <w:tbl>
      <w:tblPr>
        <w:tblpPr w:leftFromText="180" w:rightFromText="180" w:vertAnchor="text" w:horzAnchor="margin" w:tblpY="7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3"/>
        <w:gridCol w:w="2475"/>
        <w:gridCol w:w="3240"/>
      </w:tblGrid>
      <w:tr w:rsidR="00C37259" w:rsidRPr="00F838A0" w:rsidTr="00BC6AF1">
        <w:tc>
          <w:tcPr>
            <w:tcW w:w="3573" w:type="dxa"/>
            <w:shd w:val="clear" w:color="auto" w:fill="auto"/>
            <w:vAlign w:val="center"/>
          </w:tcPr>
          <w:p w:rsidR="00C37259" w:rsidRPr="00F838A0" w:rsidRDefault="00C37259" w:rsidP="00BC6AF1">
            <w:pPr>
              <w:spacing w:line="360" w:lineRule="auto"/>
              <w:jc w:val="center"/>
              <w:rPr>
                <w:sz w:val="28"/>
                <w:szCs w:val="28"/>
              </w:rPr>
            </w:pPr>
            <w:r w:rsidRPr="00F838A0">
              <w:rPr>
                <w:sz w:val="28"/>
                <w:szCs w:val="28"/>
              </w:rPr>
              <w:t>The defined characteristic</w:t>
            </w:r>
          </w:p>
          <w:p w:rsidR="00C37259" w:rsidRPr="00F838A0" w:rsidRDefault="00C37259" w:rsidP="00BC6AF1">
            <w:pPr>
              <w:tabs>
                <w:tab w:val="left" w:pos="2490"/>
              </w:tabs>
              <w:jc w:val="center"/>
              <w:rPr>
                <w:sz w:val="28"/>
                <w:szCs w:val="28"/>
              </w:rPr>
            </w:pPr>
          </w:p>
        </w:tc>
        <w:tc>
          <w:tcPr>
            <w:tcW w:w="2475" w:type="dxa"/>
            <w:shd w:val="clear" w:color="auto" w:fill="auto"/>
            <w:vAlign w:val="center"/>
          </w:tcPr>
          <w:p w:rsidR="00C37259" w:rsidRPr="00F838A0" w:rsidRDefault="00C37259" w:rsidP="00BC6AF1">
            <w:pPr>
              <w:spacing w:line="360" w:lineRule="auto"/>
              <w:jc w:val="center"/>
              <w:rPr>
                <w:sz w:val="28"/>
                <w:szCs w:val="28"/>
              </w:rPr>
            </w:pPr>
            <w:r w:rsidRPr="00F838A0">
              <w:rPr>
                <w:sz w:val="28"/>
                <w:szCs w:val="28"/>
              </w:rPr>
              <w:t>Type of the tested product</w:t>
            </w:r>
          </w:p>
        </w:tc>
        <w:tc>
          <w:tcPr>
            <w:tcW w:w="3240" w:type="dxa"/>
            <w:shd w:val="clear" w:color="auto" w:fill="auto"/>
            <w:vAlign w:val="center"/>
          </w:tcPr>
          <w:p w:rsidR="00C37259" w:rsidRPr="00F838A0" w:rsidRDefault="00C37259" w:rsidP="00BC6AF1">
            <w:pPr>
              <w:spacing w:line="360" w:lineRule="auto"/>
              <w:ind w:firstLine="72"/>
              <w:jc w:val="center"/>
              <w:rPr>
                <w:sz w:val="28"/>
                <w:szCs w:val="28"/>
              </w:rPr>
            </w:pPr>
            <w:r w:rsidRPr="00F838A0">
              <w:rPr>
                <w:sz w:val="28"/>
                <w:szCs w:val="28"/>
              </w:rPr>
              <w:t>Results of tests</w:t>
            </w:r>
          </w:p>
        </w:tc>
      </w:tr>
      <w:tr w:rsidR="00C37259" w:rsidRPr="00F838A0" w:rsidTr="00BC6AF1">
        <w:tc>
          <w:tcPr>
            <w:tcW w:w="3573" w:type="dxa"/>
            <w:shd w:val="clear" w:color="auto" w:fill="auto"/>
          </w:tcPr>
          <w:p w:rsidR="00C37259" w:rsidRPr="00F838A0" w:rsidRDefault="00C37259" w:rsidP="00BC6AF1">
            <w:pPr>
              <w:spacing w:line="360" w:lineRule="auto"/>
              <w:rPr>
                <w:sz w:val="28"/>
                <w:szCs w:val="28"/>
              </w:rPr>
            </w:pPr>
            <w:r w:rsidRPr="00F838A0">
              <w:rPr>
                <w:sz w:val="28"/>
                <w:szCs w:val="28"/>
              </w:rPr>
              <w:t>1 Sensitivity to blow on a copra for small hinge plates on the lower limit, mm, in the device No. 2 at a temperature of (15-20) 0C with freight of 10 kg</w:t>
            </w:r>
          </w:p>
        </w:tc>
        <w:tc>
          <w:tcPr>
            <w:tcW w:w="2475" w:type="dxa"/>
            <w:shd w:val="clear" w:color="auto" w:fill="auto"/>
          </w:tcPr>
          <w:p w:rsidR="00C37259" w:rsidRPr="00F838A0" w:rsidRDefault="00C37259" w:rsidP="00BC6AF1">
            <w:pPr>
              <w:spacing w:line="360" w:lineRule="auto"/>
              <w:rPr>
                <w:sz w:val="28"/>
                <w:szCs w:val="28"/>
              </w:rPr>
            </w:pPr>
          </w:p>
          <w:p w:rsidR="00C37259" w:rsidRPr="00F838A0" w:rsidRDefault="00C37259" w:rsidP="00BC6AF1">
            <w:pPr>
              <w:spacing w:line="360" w:lineRule="auto"/>
              <w:rPr>
                <w:sz w:val="28"/>
                <w:szCs w:val="28"/>
              </w:rPr>
            </w:pPr>
            <w:r w:rsidRPr="00F838A0">
              <w:rPr>
                <w:sz w:val="28"/>
                <w:szCs w:val="28"/>
              </w:rPr>
              <w:t>Dry powder</w:t>
            </w:r>
          </w:p>
          <w:p w:rsidR="00C37259" w:rsidRPr="00F838A0" w:rsidRDefault="00C37259" w:rsidP="00BC6AF1">
            <w:pPr>
              <w:spacing w:line="360" w:lineRule="auto"/>
              <w:ind w:firstLine="252"/>
              <w:rPr>
                <w:sz w:val="28"/>
                <w:szCs w:val="28"/>
              </w:rPr>
            </w:pPr>
          </w:p>
          <w:p w:rsidR="00C37259" w:rsidRPr="00F838A0" w:rsidRDefault="00C37259" w:rsidP="00BC6AF1">
            <w:pPr>
              <w:spacing w:line="360" w:lineRule="auto"/>
              <w:rPr>
                <w:sz w:val="28"/>
                <w:szCs w:val="28"/>
              </w:rPr>
            </w:pPr>
            <w:r w:rsidRPr="00F838A0">
              <w:rPr>
                <w:sz w:val="28"/>
                <w:szCs w:val="28"/>
              </w:rPr>
              <w:t>Damp powder</w:t>
            </w:r>
          </w:p>
        </w:tc>
        <w:tc>
          <w:tcPr>
            <w:tcW w:w="3240" w:type="dxa"/>
            <w:shd w:val="clear" w:color="auto" w:fill="auto"/>
          </w:tcPr>
          <w:p w:rsidR="00C37259" w:rsidRPr="00F838A0" w:rsidRDefault="00C37259" w:rsidP="00BC6AF1">
            <w:pPr>
              <w:spacing w:line="360" w:lineRule="auto"/>
              <w:rPr>
                <w:sz w:val="28"/>
                <w:szCs w:val="28"/>
              </w:rPr>
            </w:pPr>
          </w:p>
          <w:p w:rsidR="00C37259" w:rsidRPr="00F838A0" w:rsidRDefault="00C37259" w:rsidP="00BC6AF1">
            <w:pPr>
              <w:spacing w:line="360" w:lineRule="auto"/>
              <w:rPr>
                <w:sz w:val="28"/>
                <w:szCs w:val="28"/>
              </w:rPr>
            </w:pPr>
            <w:r w:rsidRPr="00F838A0">
              <w:rPr>
                <w:sz w:val="28"/>
                <w:szCs w:val="28"/>
              </w:rPr>
              <w:t xml:space="preserve">N </w:t>
            </w:r>
            <w:r w:rsidRPr="00F838A0">
              <w:rPr>
                <w:sz w:val="28"/>
                <w:szCs w:val="28"/>
                <w:vertAlign w:val="subscript"/>
              </w:rPr>
              <w:t>0</w:t>
            </w:r>
            <w:r w:rsidRPr="00F838A0">
              <w:rPr>
                <w:sz w:val="28"/>
                <w:szCs w:val="28"/>
              </w:rPr>
              <w:t>of =100-125 mm</w:t>
            </w:r>
          </w:p>
          <w:p w:rsidR="00C37259" w:rsidRPr="00F838A0" w:rsidRDefault="00C37259" w:rsidP="00BC6AF1">
            <w:pPr>
              <w:spacing w:line="360" w:lineRule="auto"/>
              <w:ind w:firstLine="540"/>
              <w:rPr>
                <w:sz w:val="28"/>
                <w:szCs w:val="28"/>
              </w:rPr>
            </w:pPr>
          </w:p>
          <w:p w:rsidR="00C37259" w:rsidRPr="00F838A0" w:rsidRDefault="00C37259" w:rsidP="00BC6AF1">
            <w:pPr>
              <w:spacing w:line="360" w:lineRule="auto"/>
              <w:rPr>
                <w:sz w:val="28"/>
                <w:szCs w:val="28"/>
              </w:rPr>
            </w:pPr>
            <w:r w:rsidRPr="00F838A0">
              <w:rPr>
                <w:sz w:val="28"/>
                <w:szCs w:val="28"/>
              </w:rPr>
              <w:t xml:space="preserve">N </w:t>
            </w:r>
            <w:r w:rsidRPr="00F838A0">
              <w:rPr>
                <w:sz w:val="28"/>
                <w:szCs w:val="28"/>
                <w:vertAlign w:val="subscript"/>
              </w:rPr>
              <w:t>0</w:t>
            </w:r>
            <w:r w:rsidRPr="00F838A0">
              <w:rPr>
                <w:sz w:val="28"/>
                <w:szCs w:val="28"/>
              </w:rPr>
              <w:t>of =500 mm</w:t>
            </w:r>
          </w:p>
        </w:tc>
      </w:tr>
      <w:tr w:rsidR="00C37259" w:rsidRPr="00F838A0" w:rsidTr="00BC6AF1">
        <w:tc>
          <w:tcPr>
            <w:tcW w:w="3573" w:type="dxa"/>
            <w:shd w:val="clear" w:color="auto" w:fill="auto"/>
          </w:tcPr>
          <w:p w:rsidR="00C37259" w:rsidRPr="00F838A0" w:rsidRDefault="00C37259" w:rsidP="00BC6AF1">
            <w:pPr>
              <w:spacing w:line="360" w:lineRule="auto"/>
              <w:rPr>
                <w:sz w:val="28"/>
                <w:szCs w:val="28"/>
              </w:rPr>
            </w:pPr>
            <w:r w:rsidRPr="00F838A0">
              <w:rPr>
                <w:sz w:val="28"/>
                <w:szCs w:val="28"/>
              </w:rPr>
              <w:t>2 Sensitivity to friction of unaccented character on the I-6-2 device at a temperature of (15-20) 0C, MPa (kgf/cm2)</w:t>
            </w:r>
          </w:p>
        </w:tc>
        <w:tc>
          <w:tcPr>
            <w:tcW w:w="2475" w:type="dxa"/>
            <w:shd w:val="clear" w:color="auto" w:fill="auto"/>
          </w:tcPr>
          <w:p w:rsidR="00C37259" w:rsidRPr="00F838A0" w:rsidRDefault="00C37259" w:rsidP="00BC6AF1">
            <w:pPr>
              <w:spacing w:line="360" w:lineRule="auto"/>
              <w:rPr>
                <w:sz w:val="28"/>
                <w:szCs w:val="28"/>
              </w:rPr>
            </w:pPr>
            <w:r w:rsidRPr="00F838A0">
              <w:rPr>
                <w:sz w:val="28"/>
                <w:szCs w:val="28"/>
              </w:rPr>
              <w:t>Dry powder</w:t>
            </w:r>
          </w:p>
          <w:p w:rsidR="00C37259" w:rsidRPr="00F838A0" w:rsidRDefault="00C37259" w:rsidP="00BC6AF1">
            <w:pPr>
              <w:spacing w:line="360" w:lineRule="auto"/>
              <w:ind w:firstLine="252"/>
              <w:rPr>
                <w:sz w:val="28"/>
                <w:szCs w:val="28"/>
              </w:rPr>
            </w:pPr>
          </w:p>
          <w:p w:rsidR="00C37259" w:rsidRPr="00F838A0" w:rsidRDefault="00C37259" w:rsidP="00BC6AF1">
            <w:pPr>
              <w:spacing w:line="360" w:lineRule="auto"/>
              <w:rPr>
                <w:sz w:val="28"/>
                <w:szCs w:val="28"/>
              </w:rPr>
            </w:pPr>
          </w:p>
          <w:p w:rsidR="00C37259" w:rsidRPr="00F838A0" w:rsidRDefault="00C37259" w:rsidP="00BC6AF1">
            <w:pPr>
              <w:spacing w:line="360" w:lineRule="auto"/>
              <w:rPr>
                <w:sz w:val="28"/>
                <w:szCs w:val="28"/>
              </w:rPr>
            </w:pPr>
            <w:r w:rsidRPr="00F838A0">
              <w:rPr>
                <w:sz w:val="28"/>
                <w:szCs w:val="28"/>
              </w:rPr>
              <w:t>Damp powder</w:t>
            </w:r>
          </w:p>
        </w:tc>
        <w:tc>
          <w:tcPr>
            <w:tcW w:w="3240" w:type="dxa"/>
            <w:shd w:val="clear" w:color="auto" w:fill="auto"/>
          </w:tcPr>
          <w:p w:rsidR="00C37259" w:rsidRPr="00F838A0" w:rsidRDefault="00C37259" w:rsidP="00BC6AF1">
            <w:pPr>
              <w:spacing w:line="360" w:lineRule="auto"/>
              <w:ind w:firstLine="72"/>
              <w:rPr>
                <w:sz w:val="28"/>
                <w:szCs w:val="28"/>
              </w:rPr>
            </w:pPr>
            <w:r w:rsidRPr="00F838A0">
              <w:rPr>
                <w:sz w:val="28"/>
                <w:szCs w:val="28"/>
              </w:rPr>
              <w:t>520 min.-1</w:t>
            </w:r>
          </w:p>
          <w:p w:rsidR="00C37259" w:rsidRPr="00F838A0" w:rsidRDefault="00C37259" w:rsidP="00BC6AF1">
            <w:pPr>
              <w:spacing w:line="360" w:lineRule="auto"/>
              <w:ind w:firstLine="72"/>
              <w:rPr>
                <w:sz w:val="28"/>
                <w:szCs w:val="28"/>
              </w:rPr>
            </w:pPr>
            <w:r w:rsidRPr="00F838A0">
              <w:rPr>
                <w:sz w:val="28"/>
                <w:szCs w:val="28"/>
              </w:rPr>
              <w:t xml:space="preserve">P&gt; </w:t>
            </w:r>
            <w:r w:rsidRPr="00F838A0">
              <w:rPr>
                <w:sz w:val="28"/>
                <w:szCs w:val="28"/>
                <w:vertAlign w:val="subscript"/>
              </w:rPr>
              <w:t>0</w:t>
            </w:r>
            <w:r w:rsidRPr="00F838A0">
              <w:rPr>
                <w:sz w:val="28"/>
                <w:szCs w:val="28"/>
              </w:rPr>
              <w:t>176 (1760)</w:t>
            </w:r>
          </w:p>
          <w:p w:rsidR="00C37259" w:rsidRDefault="00C37259" w:rsidP="00BC6AF1">
            <w:pPr>
              <w:spacing w:line="360" w:lineRule="auto"/>
              <w:ind w:firstLine="72"/>
              <w:rPr>
                <w:sz w:val="28"/>
                <w:szCs w:val="28"/>
              </w:rPr>
            </w:pPr>
          </w:p>
          <w:p w:rsidR="00C37259" w:rsidRPr="00F838A0" w:rsidRDefault="00C37259" w:rsidP="00BC6AF1">
            <w:pPr>
              <w:spacing w:line="360" w:lineRule="auto"/>
              <w:ind w:firstLine="72"/>
              <w:rPr>
                <w:sz w:val="28"/>
                <w:szCs w:val="28"/>
              </w:rPr>
            </w:pPr>
            <w:r w:rsidRPr="00F838A0">
              <w:rPr>
                <w:sz w:val="28"/>
                <w:szCs w:val="28"/>
              </w:rPr>
              <w:t>520 min.-1</w:t>
            </w:r>
          </w:p>
          <w:p w:rsidR="00C37259" w:rsidRPr="00F838A0" w:rsidRDefault="00C37259" w:rsidP="00BC6AF1">
            <w:pPr>
              <w:spacing w:line="360" w:lineRule="auto"/>
              <w:ind w:firstLine="72"/>
              <w:rPr>
                <w:sz w:val="28"/>
                <w:szCs w:val="28"/>
              </w:rPr>
            </w:pPr>
            <w:r w:rsidRPr="00F838A0">
              <w:rPr>
                <w:sz w:val="28"/>
                <w:szCs w:val="28"/>
              </w:rPr>
              <w:t xml:space="preserve">P300 </w:t>
            </w:r>
            <w:r w:rsidRPr="00F838A0">
              <w:rPr>
                <w:sz w:val="28"/>
                <w:szCs w:val="28"/>
                <w:vertAlign w:val="subscript"/>
              </w:rPr>
              <w:t>0</w:t>
            </w:r>
            <w:r w:rsidRPr="00F838A0">
              <w:rPr>
                <w:sz w:val="28"/>
                <w:szCs w:val="28"/>
              </w:rPr>
              <w:sym w:font="Symbol" w:char="F03E"/>
            </w:r>
            <w:r w:rsidRPr="00F838A0">
              <w:rPr>
                <w:sz w:val="28"/>
                <w:szCs w:val="28"/>
              </w:rPr>
              <w:t>(3000)</w:t>
            </w:r>
          </w:p>
          <w:p w:rsidR="00C37259" w:rsidRPr="00F838A0" w:rsidRDefault="00C37259" w:rsidP="00BC6AF1">
            <w:pPr>
              <w:spacing w:line="360" w:lineRule="auto"/>
              <w:ind w:firstLine="540"/>
              <w:rPr>
                <w:sz w:val="28"/>
                <w:szCs w:val="28"/>
              </w:rPr>
            </w:pPr>
            <w:r w:rsidRPr="00F838A0">
              <w:rPr>
                <w:sz w:val="28"/>
                <w:szCs w:val="28"/>
              </w:rPr>
              <w:t>2000 min.-1</w:t>
            </w:r>
          </w:p>
          <w:p w:rsidR="00C37259" w:rsidRPr="00F838A0" w:rsidRDefault="00C37259" w:rsidP="00BC6AF1">
            <w:pPr>
              <w:spacing w:line="360" w:lineRule="auto"/>
              <w:ind w:firstLine="72"/>
              <w:rPr>
                <w:sz w:val="28"/>
                <w:szCs w:val="28"/>
              </w:rPr>
            </w:pPr>
            <w:r w:rsidRPr="00F838A0">
              <w:rPr>
                <w:sz w:val="28"/>
                <w:szCs w:val="28"/>
              </w:rPr>
              <w:t xml:space="preserve">É = </w:t>
            </w:r>
            <w:r w:rsidRPr="00F838A0">
              <w:rPr>
                <w:sz w:val="28"/>
                <w:szCs w:val="28"/>
                <w:vertAlign w:val="subscript"/>
              </w:rPr>
              <w:t>0</w:t>
            </w:r>
            <w:r w:rsidRPr="00F838A0">
              <w:rPr>
                <w:sz w:val="28"/>
                <w:szCs w:val="28"/>
              </w:rPr>
              <w:t>(((430)</w:t>
            </w:r>
          </w:p>
        </w:tc>
      </w:tr>
      <w:tr w:rsidR="00C37259" w:rsidRPr="00F838A0" w:rsidTr="00BC6AF1">
        <w:tc>
          <w:tcPr>
            <w:tcW w:w="3573" w:type="dxa"/>
            <w:shd w:val="clear" w:color="auto" w:fill="auto"/>
          </w:tcPr>
          <w:p w:rsidR="00C37259" w:rsidRPr="00F838A0" w:rsidRDefault="00C37259" w:rsidP="00BC6AF1">
            <w:pPr>
              <w:spacing w:line="360" w:lineRule="auto"/>
              <w:rPr>
                <w:sz w:val="28"/>
                <w:szCs w:val="28"/>
              </w:rPr>
            </w:pPr>
            <w:r w:rsidRPr="00F838A0">
              <w:rPr>
                <w:sz w:val="28"/>
                <w:szCs w:val="28"/>
              </w:rPr>
              <w:t xml:space="preserve">3 Sensitivity to friction at shock shift on the K-44-3 device at a temperature of </w:t>
            </w:r>
            <w:r w:rsidRPr="00F838A0">
              <w:rPr>
                <w:sz w:val="28"/>
                <w:szCs w:val="28"/>
              </w:rPr>
              <w:lastRenderedPageBreak/>
              <w:t>(15-20) 0C, MPa (kgf/cm2)</w:t>
            </w:r>
          </w:p>
        </w:tc>
        <w:tc>
          <w:tcPr>
            <w:tcW w:w="2475" w:type="dxa"/>
            <w:shd w:val="clear" w:color="auto" w:fill="auto"/>
          </w:tcPr>
          <w:p w:rsidR="00C37259" w:rsidRPr="00F838A0" w:rsidRDefault="00C37259" w:rsidP="00BC6AF1">
            <w:pPr>
              <w:spacing w:line="360" w:lineRule="auto"/>
              <w:ind w:firstLine="252"/>
              <w:rPr>
                <w:sz w:val="28"/>
                <w:szCs w:val="28"/>
              </w:rPr>
            </w:pPr>
          </w:p>
          <w:p w:rsidR="00C37259" w:rsidRPr="00F838A0" w:rsidRDefault="00C37259" w:rsidP="00BC6AF1">
            <w:pPr>
              <w:spacing w:line="360" w:lineRule="auto"/>
              <w:ind w:firstLine="252"/>
              <w:rPr>
                <w:sz w:val="28"/>
                <w:szCs w:val="28"/>
              </w:rPr>
            </w:pPr>
          </w:p>
          <w:p w:rsidR="00C37259" w:rsidRDefault="00C37259" w:rsidP="00BC6AF1">
            <w:pPr>
              <w:spacing w:line="360" w:lineRule="auto"/>
              <w:ind w:firstLine="252"/>
              <w:rPr>
                <w:sz w:val="28"/>
                <w:szCs w:val="28"/>
              </w:rPr>
            </w:pPr>
          </w:p>
          <w:p w:rsidR="00C37259" w:rsidRPr="00F838A0" w:rsidRDefault="00C37259" w:rsidP="00BC6AF1">
            <w:pPr>
              <w:spacing w:line="360" w:lineRule="auto"/>
              <w:ind w:firstLine="252"/>
              <w:rPr>
                <w:sz w:val="28"/>
                <w:szCs w:val="28"/>
              </w:rPr>
            </w:pPr>
          </w:p>
          <w:p w:rsidR="00C37259" w:rsidRPr="00F838A0" w:rsidRDefault="00C37259" w:rsidP="00BC6AF1">
            <w:pPr>
              <w:spacing w:line="360" w:lineRule="auto"/>
              <w:ind w:firstLine="252"/>
              <w:rPr>
                <w:sz w:val="28"/>
                <w:szCs w:val="28"/>
              </w:rPr>
            </w:pPr>
            <w:r w:rsidRPr="00F838A0">
              <w:rPr>
                <w:sz w:val="28"/>
                <w:szCs w:val="28"/>
              </w:rPr>
              <w:t>Dry powder</w:t>
            </w:r>
          </w:p>
        </w:tc>
        <w:tc>
          <w:tcPr>
            <w:tcW w:w="3240" w:type="dxa"/>
            <w:shd w:val="clear" w:color="auto" w:fill="auto"/>
          </w:tcPr>
          <w:p w:rsidR="00C37259" w:rsidRPr="00F838A0" w:rsidRDefault="00C37259" w:rsidP="00BC6AF1">
            <w:pPr>
              <w:spacing w:line="360" w:lineRule="auto"/>
              <w:ind w:firstLine="540"/>
              <w:jc w:val="both"/>
              <w:rPr>
                <w:sz w:val="28"/>
                <w:szCs w:val="28"/>
              </w:rPr>
            </w:pPr>
          </w:p>
          <w:p w:rsidR="00C37259" w:rsidRPr="00F838A0" w:rsidRDefault="00C37259" w:rsidP="00BC6AF1">
            <w:pPr>
              <w:spacing w:line="360" w:lineRule="auto"/>
              <w:ind w:firstLine="72"/>
              <w:jc w:val="both"/>
              <w:rPr>
                <w:sz w:val="28"/>
                <w:szCs w:val="28"/>
              </w:rPr>
            </w:pPr>
          </w:p>
          <w:p w:rsidR="00C37259" w:rsidRDefault="00C37259" w:rsidP="00BC6AF1">
            <w:pPr>
              <w:spacing w:line="360" w:lineRule="auto"/>
              <w:ind w:firstLine="72"/>
              <w:jc w:val="both"/>
              <w:rPr>
                <w:sz w:val="28"/>
                <w:szCs w:val="28"/>
              </w:rPr>
            </w:pPr>
          </w:p>
          <w:p w:rsidR="00C37259" w:rsidRPr="00F838A0" w:rsidRDefault="00C37259" w:rsidP="00BC6AF1">
            <w:pPr>
              <w:spacing w:line="360" w:lineRule="auto"/>
              <w:ind w:firstLine="72"/>
              <w:jc w:val="both"/>
              <w:rPr>
                <w:sz w:val="28"/>
                <w:szCs w:val="28"/>
              </w:rPr>
            </w:pPr>
          </w:p>
          <w:p w:rsidR="00C37259" w:rsidRPr="00F838A0" w:rsidRDefault="00C37259" w:rsidP="00BC6AF1">
            <w:pPr>
              <w:spacing w:line="360" w:lineRule="auto"/>
              <w:ind w:firstLine="72"/>
              <w:jc w:val="both"/>
              <w:rPr>
                <w:sz w:val="28"/>
                <w:szCs w:val="28"/>
              </w:rPr>
            </w:pPr>
            <w:r w:rsidRPr="00F838A0">
              <w:rPr>
                <w:sz w:val="28"/>
                <w:szCs w:val="28"/>
              </w:rPr>
              <w:t xml:space="preserve">É = </w:t>
            </w:r>
            <w:r w:rsidRPr="00F838A0">
              <w:rPr>
                <w:sz w:val="28"/>
                <w:szCs w:val="28"/>
                <w:vertAlign w:val="subscript"/>
              </w:rPr>
              <w:t>0</w:t>
            </w:r>
            <w:r w:rsidRPr="00F838A0">
              <w:rPr>
                <w:sz w:val="28"/>
                <w:szCs w:val="28"/>
              </w:rPr>
              <w:t>((((2000)</w:t>
            </w:r>
          </w:p>
        </w:tc>
      </w:tr>
      <w:tr w:rsidR="00C37259" w:rsidRPr="00F838A0" w:rsidTr="00BC6AF1">
        <w:tc>
          <w:tcPr>
            <w:tcW w:w="3573" w:type="dxa"/>
            <w:shd w:val="clear" w:color="auto" w:fill="auto"/>
          </w:tcPr>
          <w:p w:rsidR="00C37259" w:rsidRPr="00F838A0" w:rsidRDefault="00C37259" w:rsidP="00BC6AF1">
            <w:pPr>
              <w:spacing w:line="360" w:lineRule="auto"/>
              <w:rPr>
                <w:sz w:val="28"/>
                <w:szCs w:val="28"/>
              </w:rPr>
            </w:pPr>
            <w:r w:rsidRPr="00F838A0">
              <w:rPr>
                <w:sz w:val="28"/>
                <w:szCs w:val="28"/>
              </w:rPr>
              <w:lastRenderedPageBreak/>
              <w:t xml:space="preserve">4 Critical diameter of a detonation, </w:t>
            </w:r>
            <w:proofErr w:type="spellStart"/>
            <w:r w:rsidRPr="00F838A0">
              <w:rPr>
                <w:sz w:val="28"/>
                <w:szCs w:val="28"/>
                <w:lang w:val="en-US"/>
              </w:rPr>
              <w:t>d</w:t>
            </w:r>
            <w:r w:rsidRPr="00F838A0">
              <w:rPr>
                <w:sz w:val="28"/>
                <w:szCs w:val="28"/>
                <w:vertAlign w:val="subscript"/>
                <w:lang w:val="en-US"/>
              </w:rPr>
              <w:t>k</w:t>
            </w:r>
            <w:proofErr w:type="spellEnd"/>
            <w:r w:rsidRPr="00F838A0">
              <w:rPr>
                <w:sz w:val="28"/>
                <w:szCs w:val="28"/>
              </w:rPr>
              <w:t>, mm, at a temperature of (15-20) 0C</w:t>
            </w:r>
          </w:p>
        </w:tc>
        <w:tc>
          <w:tcPr>
            <w:tcW w:w="2475" w:type="dxa"/>
            <w:shd w:val="clear" w:color="auto" w:fill="auto"/>
          </w:tcPr>
          <w:p w:rsidR="00C37259" w:rsidRPr="00F838A0" w:rsidRDefault="00C37259" w:rsidP="00BC6AF1">
            <w:pPr>
              <w:spacing w:line="360" w:lineRule="auto"/>
              <w:ind w:firstLine="252"/>
              <w:rPr>
                <w:sz w:val="28"/>
                <w:szCs w:val="28"/>
              </w:rPr>
            </w:pPr>
          </w:p>
          <w:p w:rsidR="00C37259" w:rsidRPr="00F838A0" w:rsidRDefault="00C37259" w:rsidP="00BC6AF1">
            <w:pPr>
              <w:spacing w:line="360" w:lineRule="auto"/>
              <w:ind w:firstLine="252"/>
              <w:rPr>
                <w:sz w:val="28"/>
                <w:szCs w:val="28"/>
              </w:rPr>
            </w:pPr>
          </w:p>
          <w:p w:rsidR="00C37259" w:rsidRPr="00F838A0" w:rsidRDefault="00C37259" w:rsidP="00BC6AF1">
            <w:pPr>
              <w:spacing w:line="360" w:lineRule="auto"/>
              <w:ind w:firstLine="252"/>
              <w:rPr>
                <w:sz w:val="28"/>
                <w:szCs w:val="28"/>
              </w:rPr>
            </w:pPr>
            <w:r w:rsidRPr="00F838A0">
              <w:rPr>
                <w:sz w:val="28"/>
                <w:szCs w:val="28"/>
              </w:rPr>
              <w:t>Dry powder</w:t>
            </w:r>
          </w:p>
        </w:tc>
        <w:tc>
          <w:tcPr>
            <w:tcW w:w="3240" w:type="dxa"/>
            <w:shd w:val="clear" w:color="auto" w:fill="auto"/>
          </w:tcPr>
          <w:p w:rsidR="00C37259" w:rsidRPr="00F838A0" w:rsidRDefault="00C37259" w:rsidP="00BC6AF1">
            <w:pPr>
              <w:spacing w:line="360" w:lineRule="auto"/>
              <w:ind w:firstLine="540"/>
              <w:jc w:val="center"/>
              <w:rPr>
                <w:sz w:val="28"/>
                <w:szCs w:val="28"/>
              </w:rPr>
            </w:pPr>
          </w:p>
          <w:p w:rsidR="00C37259" w:rsidRPr="00F838A0" w:rsidRDefault="00C37259" w:rsidP="00BC6AF1">
            <w:pPr>
              <w:spacing w:line="360" w:lineRule="auto"/>
              <w:ind w:firstLine="72"/>
              <w:jc w:val="center"/>
              <w:rPr>
                <w:sz w:val="28"/>
                <w:szCs w:val="28"/>
              </w:rPr>
            </w:pPr>
          </w:p>
          <w:p w:rsidR="00C37259" w:rsidRPr="00F838A0" w:rsidRDefault="00C37259" w:rsidP="00BC6AF1">
            <w:pPr>
              <w:spacing w:line="360" w:lineRule="auto"/>
              <w:ind w:firstLine="72"/>
              <w:rPr>
                <w:sz w:val="28"/>
                <w:szCs w:val="28"/>
              </w:rPr>
            </w:pPr>
            <w:r w:rsidRPr="00F838A0">
              <w:rPr>
                <w:sz w:val="28"/>
                <w:szCs w:val="28"/>
              </w:rPr>
              <w:t>Between 20 and 30</w:t>
            </w:r>
          </w:p>
        </w:tc>
      </w:tr>
      <w:tr w:rsidR="00C37259" w:rsidRPr="00F838A0" w:rsidTr="00BC6AF1">
        <w:tc>
          <w:tcPr>
            <w:tcW w:w="3573" w:type="dxa"/>
            <w:shd w:val="clear" w:color="auto" w:fill="auto"/>
          </w:tcPr>
          <w:p w:rsidR="00C37259" w:rsidRPr="00F838A0" w:rsidRDefault="00C37259" w:rsidP="00BC6AF1">
            <w:pPr>
              <w:spacing w:line="360" w:lineRule="auto"/>
              <w:rPr>
                <w:sz w:val="28"/>
                <w:szCs w:val="28"/>
              </w:rPr>
            </w:pPr>
            <w:r>
              <w:rPr>
                <w:sz w:val="28"/>
                <w:szCs w:val="28"/>
              </w:rPr>
              <w:t>5 Trotyl equivalent,</w:t>
            </w:r>
            <w:r w:rsidRPr="00F838A0">
              <w:rPr>
                <w:sz w:val="28"/>
                <w:szCs w:val="28"/>
              </w:rPr>
              <w:sym w:font="Symbol" w:char="F061"/>
            </w:r>
          </w:p>
        </w:tc>
        <w:tc>
          <w:tcPr>
            <w:tcW w:w="2475" w:type="dxa"/>
            <w:shd w:val="clear" w:color="auto" w:fill="auto"/>
          </w:tcPr>
          <w:p w:rsidR="00C37259" w:rsidRPr="00F838A0" w:rsidRDefault="00C37259" w:rsidP="00BC6AF1">
            <w:pPr>
              <w:spacing w:line="360" w:lineRule="auto"/>
              <w:ind w:firstLine="252"/>
              <w:rPr>
                <w:sz w:val="28"/>
                <w:szCs w:val="28"/>
              </w:rPr>
            </w:pPr>
            <w:r w:rsidRPr="00F838A0">
              <w:rPr>
                <w:sz w:val="28"/>
                <w:szCs w:val="28"/>
              </w:rPr>
              <w:t xml:space="preserve">Dry powder </w:t>
            </w:r>
          </w:p>
        </w:tc>
        <w:tc>
          <w:tcPr>
            <w:tcW w:w="3240" w:type="dxa"/>
            <w:shd w:val="clear" w:color="auto" w:fill="auto"/>
          </w:tcPr>
          <w:p w:rsidR="00C37259" w:rsidRPr="00F838A0" w:rsidRDefault="00C37259" w:rsidP="00BC6AF1">
            <w:pPr>
              <w:spacing w:line="360" w:lineRule="auto"/>
              <w:ind w:firstLine="540"/>
              <w:rPr>
                <w:sz w:val="28"/>
                <w:szCs w:val="28"/>
              </w:rPr>
            </w:pPr>
            <w:r w:rsidRPr="00F838A0">
              <w:rPr>
                <w:sz w:val="28"/>
                <w:szCs w:val="28"/>
              </w:rPr>
              <w:t>0,9-1,0</w:t>
            </w:r>
          </w:p>
        </w:tc>
      </w:tr>
    </w:tbl>
    <w:p w:rsidR="00C37259" w:rsidRDefault="00C37259" w:rsidP="0047353B">
      <w:pPr>
        <w:spacing w:line="360" w:lineRule="auto"/>
        <w:ind w:left="1077" w:right="408" w:firstLine="539"/>
        <w:rPr>
          <w:sz w:val="28"/>
          <w:szCs w:val="28"/>
        </w:rPr>
      </w:pPr>
      <w:r w:rsidRPr="00F838A0">
        <w:rPr>
          <w:sz w:val="28"/>
          <w:szCs w:val="28"/>
        </w:rPr>
        <w:t>Explosive characteristics of Ts-2 solid</w:t>
      </w:r>
    </w:p>
    <w:p w:rsidR="00C37259" w:rsidRDefault="00C37259"/>
    <w:sectPr w:rsidR="00C37259" w:rsidSect="00684A14">
      <w:headerReference w:type="even" r:id="rId9"/>
      <w:headerReference w:type="default" r:id="rId10"/>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9D8" w:rsidRDefault="009319D8">
      <w:pPr>
        <w:spacing w:after="0" w:line="240" w:lineRule="auto"/>
      </w:pPr>
      <w:r>
        <w:separator/>
      </w:r>
    </w:p>
  </w:endnote>
  <w:endnote w:type="continuationSeparator" w:id="0">
    <w:p w:rsidR="009319D8" w:rsidRDefault="00931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198" w:rsidRDefault="00C37259" w:rsidP="00990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A0198" w:rsidRDefault="009319D8" w:rsidP="009904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198" w:rsidRDefault="009319D8" w:rsidP="009904A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9D8" w:rsidRDefault="009319D8">
      <w:pPr>
        <w:spacing w:after="0" w:line="240" w:lineRule="auto"/>
      </w:pPr>
      <w:r>
        <w:separator/>
      </w:r>
    </w:p>
  </w:footnote>
  <w:footnote w:type="continuationSeparator" w:id="0">
    <w:p w:rsidR="009319D8" w:rsidRDefault="009319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198" w:rsidRDefault="00C37259" w:rsidP="009904A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A0198" w:rsidRDefault="009319D8" w:rsidP="009904A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198" w:rsidRPr="00205F84" w:rsidRDefault="00C37259" w:rsidP="009904A5">
    <w:pPr>
      <w:pStyle w:val="Header"/>
      <w:framePr w:hSpace="510" w:wrap="around" w:vAnchor="page" w:hAnchor="margin" w:xAlign="right" w:y="710"/>
      <w:rPr>
        <w:rStyle w:val="PageNumber"/>
        <w:sz w:val="28"/>
        <w:szCs w:val="28"/>
      </w:rPr>
    </w:pPr>
    <w:r w:rsidRPr="00205F84">
      <w:rPr>
        <w:rStyle w:val="PageNumber"/>
        <w:sz w:val="28"/>
        <w:szCs w:val="28"/>
      </w:rPr>
      <w:fldChar w:fldCharType="begin"/>
    </w:r>
    <w:r w:rsidRPr="00205F84">
      <w:rPr>
        <w:rStyle w:val="PageNumber"/>
        <w:sz w:val="28"/>
        <w:szCs w:val="28"/>
      </w:rPr>
      <w:instrText xml:space="preserve">PAGE  </w:instrText>
    </w:r>
    <w:r w:rsidRPr="00205F84">
      <w:rPr>
        <w:rStyle w:val="PageNumber"/>
        <w:sz w:val="28"/>
        <w:szCs w:val="28"/>
      </w:rPr>
      <w:fldChar w:fldCharType="separate"/>
    </w:r>
    <w:r w:rsidR="00022233">
      <w:rPr>
        <w:rStyle w:val="PageNumber"/>
        <w:noProof/>
        <w:sz w:val="28"/>
        <w:szCs w:val="28"/>
      </w:rPr>
      <w:t>12</w:t>
    </w:r>
    <w:r w:rsidRPr="00205F84">
      <w:rPr>
        <w:rStyle w:val="PageNumber"/>
        <w:sz w:val="28"/>
        <w:szCs w:val="28"/>
      </w:rPr>
      <w:fldChar w:fldCharType="end"/>
    </w:r>
  </w:p>
  <w:p w:rsidR="001A0198" w:rsidRPr="00205F84" w:rsidRDefault="00C37259" w:rsidP="009904A5">
    <w:pPr>
      <w:pStyle w:val="Header"/>
      <w:tabs>
        <w:tab w:val="clear" w:pos="4677"/>
        <w:tab w:val="center" w:pos="6120"/>
      </w:tabs>
      <w:ind w:right="360"/>
      <w:jc w:val="center"/>
      <w:rPr>
        <w:sz w:val="28"/>
        <w:szCs w:val="28"/>
      </w:rPr>
    </w:pPr>
    <w:r>
      <w:t xml:space="preserve">                                                                                                               </w:t>
    </w:r>
    <w:r w:rsidRPr="00205F84">
      <w:rPr>
        <w:sz w:val="28"/>
        <w:szCs w:val="28"/>
      </w:rPr>
      <w:t>TU 30E-2015 Liszt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259"/>
    <w:rsid w:val="00006627"/>
    <w:rsid w:val="00022233"/>
    <w:rsid w:val="00022C73"/>
    <w:rsid w:val="001B23CC"/>
    <w:rsid w:val="001D3AA7"/>
    <w:rsid w:val="00457249"/>
    <w:rsid w:val="005044AA"/>
    <w:rsid w:val="00553C1A"/>
    <w:rsid w:val="005F68FD"/>
    <w:rsid w:val="0063154F"/>
    <w:rsid w:val="00697383"/>
    <w:rsid w:val="00742A36"/>
    <w:rsid w:val="008175D7"/>
    <w:rsid w:val="00872AC0"/>
    <w:rsid w:val="009319D8"/>
    <w:rsid w:val="00947BE0"/>
    <w:rsid w:val="00990E11"/>
    <w:rsid w:val="00A95ED2"/>
    <w:rsid w:val="00BE43F9"/>
    <w:rsid w:val="00BE65FB"/>
    <w:rsid w:val="00C37259"/>
    <w:rsid w:val="00C41B7F"/>
    <w:rsid w:val="00C632D6"/>
    <w:rsid w:val="00CB758D"/>
    <w:rsid w:val="00D22E53"/>
    <w:rsid w:val="00DF7DEA"/>
    <w:rsid w:val="00E14E14"/>
    <w:rsid w:val="00E90F1A"/>
    <w:rsid w:val="00F105E7"/>
    <w:rsid w:val="00F64EC7"/>
    <w:rsid w:val="00FC5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3725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FooterChar">
    <w:name w:val="Footer Char"/>
    <w:basedOn w:val="DefaultParagraphFont"/>
    <w:link w:val="Footer"/>
    <w:rsid w:val="00C37259"/>
    <w:rPr>
      <w:rFonts w:ascii="Times New Roman" w:eastAsia="Times New Roman" w:hAnsi="Times New Roman" w:cs="Times New Roman"/>
      <w:sz w:val="24"/>
      <w:szCs w:val="24"/>
      <w:lang w:eastAsia="ru-RU"/>
    </w:rPr>
  </w:style>
  <w:style w:type="character" w:styleId="PageNumber">
    <w:name w:val="page number"/>
    <w:basedOn w:val="DefaultParagraphFont"/>
    <w:rsid w:val="00C37259"/>
  </w:style>
  <w:style w:type="paragraph" w:styleId="Header">
    <w:name w:val="header"/>
    <w:basedOn w:val="Normal"/>
    <w:link w:val="HeaderChar"/>
    <w:rsid w:val="00C3725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HeaderChar">
    <w:name w:val="Header Char"/>
    <w:basedOn w:val="DefaultParagraphFont"/>
    <w:link w:val="Header"/>
    <w:rsid w:val="00C3725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3725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FooterChar">
    <w:name w:val="Footer Char"/>
    <w:basedOn w:val="DefaultParagraphFont"/>
    <w:link w:val="Footer"/>
    <w:rsid w:val="00C37259"/>
    <w:rPr>
      <w:rFonts w:ascii="Times New Roman" w:eastAsia="Times New Roman" w:hAnsi="Times New Roman" w:cs="Times New Roman"/>
      <w:sz w:val="24"/>
      <w:szCs w:val="24"/>
      <w:lang w:eastAsia="ru-RU"/>
    </w:rPr>
  </w:style>
  <w:style w:type="character" w:styleId="PageNumber">
    <w:name w:val="page number"/>
    <w:basedOn w:val="DefaultParagraphFont"/>
    <w:rsid w:val="00C37259"/>
  </w:style>
  <w:style w:type="paragraph" w:styleId="Header">
    <w:name w:val="header"/>
    <w:basedOn w:val="Normal"/>
    <w:link w:val="HeaderChar"/>
    <w:rsid w:val="00C3725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HeaderChar">
    <w:name w:val="Header Char"/>
    <w:basedOn w:val="DefaultParagraphFont"/>
    <w:link w:val="Header"/>
    <w:rsid w:val="00C3725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1822</Words>
  <Characters>10389</Characters>
  <Application>Microsoft Office Word</Application>
  <DocSecurity>0</DocSecurity>
  <Lines>86</Lines>
  <Paragraphs>24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12187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MPC</cp:lastModifiedBy>
  <cp:revision>3</cp:revision>
  <dcterms:created xsi:type="dcterms:W3CDTF">2018-04-04T05:55:00Z</dcterms:created>
  <dcterms:modified xsi:type="dcterms:W3CDTF">2020-09-24T10:41:00Z</dcterms:modified>
</cp:coreProperties>
</file>